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79" w:rsidRPr="008057CE" w:rsidRDefault="00B510B4" w:rsidP="0072135E">
      <w:pPr>
        <w:jc w:val="center"/>
        <w:rPr>
          <w:rFonts w:ascii="Times New Roman" w:hAnsi="Times New Roman" w:cs="Times New Roman"/>
          <w:b/>
        </w:rPr>
      </w:pPr>
      <w:r>
        <w:rPr>
          <w:rFonts w:ascii="Times New Roman" w:hAnsi="Times New Roman" w:cs="Times New Roman"/>
          <w:b/>
        </w:rPr>
        <w:t>INFORMACE</w:t>
      </w:r>
      <w:r w:rsidR="0072135E" w:rsidRPr="008057CE">
        <w:rPr>
          <w:rFonts w:ascii="Times New Roman" w:hAnsi="Times New Roman" w:cs="Times New Roman"/>
          <w:b/>
        </w:rPr>
        <w:t xml:space="preserve"> O ZPRACOVÁNÍ OSOBNÍCH ÚDAJŮ</w:t>
      </w:r>
    </w:p>
    <w:p w:rsidR="0072135E" w:rsidRPr="008057CE" w:rsidRDefault="0072135E" w:rsidP="00CF32FC">
      <w:pPr>
        <w:jc w:val="both"/>
        <w:rPr>
          <w:rFonts w:ascii="Times New Roman" w:hAnsi="Times New Roman" w:cs="Times New Roman"/>
          <w:sz w:val="20"/>
          <w:szCs w:val="20"/>
        </w:rPr>
      </w:pPr>
      <w:r w:rsidRPr="008057CE">
        <w:rPr>
          <w:rFonts w:ascii="Times New Roman" w:hAnsi="Times New Roman" w:cs="Times New Roman"/>
          <w:sz w:val="20"/>
          <w:szCs w:val="20"/>
        </w:rPr>
        <w:t>Prohlášení o zpracování osobních údajů dle nařízení Evropského parlamentu a Rady (EU) 2016/679, o ochraně fyzických osob v souvislosti se zpracováním osobních údajů a poučení subjektů údajů (dále jen „GDPR“)</w:t>
      </w:r>
    </w:p>
    <w:p w:rsidR="00B510B4" w:rsidRDefault="00B510B4" w:rsidP="00CF32FC">
      <w:pPr>
        <w:jc w:val="center"/>
        <w:rPr>
          <w:rFonts w:ascii="Times New Roman" w:hAnsi="Times New Roman" w:cs="Times New Roman"/>
          <w:b/>
          <w:sz w:val="20"/>
          <w:szCs w:val="20"/>
        </w:rPr>
      </w:pPr>
      <w:r>
        <w:rPr>
          <w:rFonts w:ascii="Times New Roman" w:hAnsi="Times New Roman" w:cs="Times New Roman"/>
          <w:b/>
          <w:sz w:val="20"/>
          <w:szCs w:val="20"/>
        </w:rPr>
        <w:t>Preambule</w:t>
      </w:r>
    </w:p>
    <w:p w:rsidR="00B510B4" w:rsidRPr="00AD6C16" w:rsidRDefault="00B510B4" w:rsidP="00B510B4">
      <w:pPr>
        <w:jc w:val="both"/>
        <w:rPr>
          <w:rFonts w:ascii="Times New Roman" w:hAnsi="Times New Roman" w:cs="Times New Roman"/>
          <w:sz w:val="20"/>
          <w:szCs w:val="20"/>
        </w:rPr>
      </w:pPr>
      <w:r w:rsidRPr="00AD6C16">
        <w:rPr>
          <w:rFonts w:ascii="Times New Roman" w:hAnsi="Times New Roman" w:cs="Times New Roman"/>
          <w:sz w:val="20"/>
          <w:szCs w:val="20"/>
        </w:rPr>
        <w:t>Soudní exekutor s ohledem na svou zákonnou mlčenlivost a fakt, že osobní údaje, které byly získány nikoliv od subjektů údajů, zůstávají důvěrné, nemá dle čl. 14 odst. 5 písm. d) nařízení GDPR zákonnou povinnost informovat ke zpracování osobních údajů v tomto rozsahu. S </w:t>
      </w:r>
      <w:r w:rsidR="00CD7F0E" w:rsidRPr="00AD6C16">
        <w:rPr>
          <w:rFonts w:ascii="Times New Roman" w:hAnsi="Times New Roman" w:cs="Times New Roman"/>
          <w:sz w:val="20"/>
          <w:szCs w:val="20"/>
        </w:rPr>
        <w:t>důrazem</w:t>
      </w:r>
      <w:r w:rsidRPr="00AD6C16">
        <w:rPr>
          <w:rFonts w:ascii="Times New Roman" w:hAnsi="Times New Roman" w:cs="Times New Roman"/>
          <w:sz w:val="20"/>
          <w:szCs w:val="20"/>
        </w:rPr>
        <w:t xml:space="preserve"> na to, že soudní exekutor vykonává svou činnost transparentně a ve všech ohledech předvídatelně</w:t>
      </w:r>
      <w:r w:rsidR="00CD7F0E" w:rsidRPr="00AD6C16">
        <w:rPr>
          <w:rFonts w:ascii="Times New Roman" w:hAnsi="Times New Roman" w:cs="Times New Roman"/>
          <w:sz w:val="20"/>
          <w:szCs w:val="20"/>
        </w:rPr>
        <w:t>,</w:t>
      </w:r>
      <w:r w:rsidRPr="00AD6C16">
        <w:rPr>
          <w:rFonts w:ascii="Times New Roman" w:hAnsi="Times New Roman" w:cs="Times New Roman"/>
          <w:sz w:val="20"/>
          <w:szCs w:val="20"/>
        </w:rPr>
        <w:t xml:space="preserve"> a zároveň některé údaje od subjektů údajů získává, zveřejňuje toto prohlášení </w:t>
      </w:r>
      <w:r w:rsidRPr="00AD6C16">
        <w:rPr>
          <w:rFonts w:ascii="Times New Roman" w:hAnsi="Times New Roman" w:cs="Times New Roman"/>
          <w:b/>
          <w:sz w:val="20"/>
          <w:szCs w:val="20"/>
        </w:rPr>
        <w:t>pro oba typy získávání osobních údajů</w:t>
      </w:r>
      <w:r w:rsidRPr="00AD6C16">
        <w:rPr>
          <w:rFonts w:ascii="Times New Roman" w:hAnsi="Times New Roman" w:cs="Times New Roman"/>
          <w:sz w:val="20"/>
          <w:szCs w:val="20"/>
        </w:rPr>
        <w:t xml:space="preserve">. </w:t>
      </w:r>
    </w:p>
    <w:p w:rsidR="0072135E" w:rsidRPr="008057CE" w:rsidRDefault="0072135E" w:rsidP="00CF32FC">
      <w:pPr>
        <w:jc w:val="center"/>
        <w:rPr>
          <w:rFonts w:ascii="Times New Roman" w:hAnsi="Times New Roman" w:cs="Times New Roman"/>
          <w:b/>
          <w:sz w:val="20"/>
          <w:szCs w:val="20"/>
        </w:rPr>
      </w:pPr>
      <w:r w:rsidRPr="008057CE">
        <w:rPr>
          <w:rFonts w:ascii="Times New Roman" w:hAnsi="Times New Roman" w:cs="Times New Roman"/>
          <w:b/>
          <w:sz w:val="20"/>
          <w:szCs w:val="20"/>
        </w:rPr>
        <w:t>I.</w:t>
      </w:r>
      <w:r w:rsidRPr="008057CE">
        <w:rPr>
          <w:rFonts w:ascii="Times New Roman" w:hAnsi="Times New Roman" w:cs="Times New Roman"/>
          <w:b/>
          <w:sz w:val="20"/>
          <w:szCs w:val="20"/>
        </w:rPr>
        <w:br/>
        <w:t>Správce osobních údajů</w:t>
      </w:r>
    </w:p>
    <w:p w:rsidR="0072135E" w:rsidRPr="008057CE" w:rsidRDefault="0072135E" w:rsidP="00CF32FC">
      <w:pPr>
        <w:jc w:val="both"/>
        <w:rPr>
          <w:rFonts w:ascii="Times New Roman" w:hAnsi="Times New Roman" w:cs="Times New Roman"/>
          <w:sz w:val="20"/>
          <w:szCs w:val="20"/>
        </w:rPr>
      </w:pPr>
      <w:r w:rsidRPr="008057CE">
        <w:rPr>
          <w:rFonts w:ascii="Times New Roman" w:hAnsi="Times New Roman" w:cs="Times New Roman"/>
          <w:b/>
          <w:sz w:val="20"/>
          <w:szCs w:val="20"/>
        </w:rPr>
        <w:t xml:space="preserve">Mgr. Jaroslav Kocinec, </w:t>
      </w:r>
      <w:proofErr w:type="gramStart"/>
      <w:r w:rsidRPr="008057CE">
        <w:rPr>
          <w:rFonts w:ascii="Times New Roman" w:hAnsi="Times New Roman" w:cs="Times New Roman"/>
          <w:b/>
          <w:sz w:val="20"/>
          <w:szCs w:val="20"/>
        </w:rPr>
        <w:t>LL.M.</w:t>
      </w:r>
      <w:proofErr w:type="gramEnd"/>
      <w:r w:rsidRPr="008057CE">
        <w:rPr>
          <w:rFonts w:ascii="Times New Roman" w:hAnsi="Times New Roman" w:cs="Times New Roman"/>
          <w:b/>
          <w:sz w:val="20"/>
          <w:szCs w:val="20"/>
        </w:rPr>
        <w:t xml:space="preserve">, soudní exekutor – Exekutorský úřad Frýdek-Místek, </w:t>
      </w:r>
      <w:r w:rsidRPr="008057CE">
        <w:rPr>
          <w:rFonts w:ascii="Times New Roman" w:hAnsi="Times New Roman" w:cs="Times New Roman"/>
          <w:sz w:val="20"/>
          <w:szCs w:val="20"/>
        </w:rPr>
        <w:t>se sídlem Farní 19, 738 01, Frýdek-Místek, IČ: 71468706, DIČ: CZ7702255627 (dále jen „správce“) Vás tímto v souladu s čl. 12 GDPR informuje o zpracování Vašich osobních údajů a o Vašich právech.</w:t>
      </w:r>
    </w:p>
    <w:p w:rsidR="00CB6CB2" w:rsidRPr="008057CE" w:rsidRDefault="00CB6CB2" w:rsidP="00CF32FC">
      <w:pPr>
        <w:jc w:val="center"/>
        <w:rPr>
          <w:rFonts w:ascii="Times New Roman" w:hAnsi="Times New Roman" w:cs="Times New Roman"/>
          <w:b/>
          <w:sz w:val="20"/>
          <w:szCs w:val="20"/>
        </w:rPr>
      </w:pPr>
      <w:r w:rsidRPr="008057CE">
        <w:rPr>
          <w:rFonts w:ascii="Times New Roman" w:hAnsi="Times New Roman" w:cs="Times New Roman"/>
          <w:b/>
          <w:sz w:val="20"/>
          <w:szCs w:val="20"/>
        </w:rPr>
        <w:t>II.</w:t>
      </w:r>
    </w:p>
    <w:p w:rsidR="00CB6CB2" w:rsidRPr="008057CE" w:rsidRDefault="00CB6CB2" w:rsidP="00CF32FC">
      <w:pPr>
        <w:jc w:val="center"/>
        <w:rPr>
          <w:rFonts w:ascii="Times New Roman" w:hAnsi="Times New Roman" w:cs="Times New Roman"/>
          <w:b/>
          <w:sz w:val="20"/>
          <w:szCs w:val="20"/>
        </w:rPr>
      </w:pPr>
      <w:r w:rsidRPr="008057CE">
        <w:rPr>
          <w:rFonts w:ascii="Times New Roman" w:hAnsi="Times New Roman" w:cs="Times New Roman"/>
          <w:b/>
          <w:sz w:val="20"/>
          <w:szCs w:val="20"/>
        </w:rPr>
        <w:t>Pověřenec pro ochranu osobních údajů</w:t>
      </w:r>
    </w:p>
    <w:p w:rsidR="00B510B4" w:rsidRDefault="00CB6CB2" w:rsidP="00CB6CB2">
      <w:pPr>
        <w:jc w:val="both"/>
        <w:rPr>
          <w:rFonts w:ascii="Times New Roman" w:hAnsi="Times New Roman" w:cs="Times New Roman"/>
          <w:sz w:val="20"/>
          <w:szCs w:val="20"/>
        </w:rPr>
      </w:pPr>
      <w:r w:rsidRPr="008057CE">
        <w:rPr>
          <w:rFonts w:ascii="Times New Roman" w:hAnsi="Times New Roman" w:cs="Times New Roman"/>
          <w:sz w:val="20"/>
          <w:szCs w:val="20"/>
        </w:rPr>
        <w:t>Správce jmenoval pověřen</w:t>
      </w:r>
      <w:r w:rsidR="00B510B4">
        <w:rPr>
          <w:rFonts w:ascii="Times New Roman" w:hAnsi="Times New Roman" w:cs="Times New Roman"/>
          <w:sz w:val="20"/>
          <w:szCs w:val="20"/>
        </w:rPr>
        <w:t>cem pro ochranu osobních údajů Mgr. Jiří H</w:t>
      </w:r>
      <w:r w:rsidR="00B510B4" w:rsidRPr="00B510B4">
        <w:rPr>
          <w:rFonts w:ascii="Times New Roman" w:hAnsi="Times New Roman" w:cs="Times New Roman"/>
          <w:sz w:val="20"/>
          <w:szCs w:val="20"/>
        </w:rPr>
        <w:t>ölbling</w:t>
      </w:r>
      <w:r w:rsidRPr="008057CE">
        <w:rPr>
          <w:rFonts w:ascii="Times New Roman" w:hAnsi="Times New Roman" w:cs="Times New Roman"/>
          <w:sz w:val="20"/>
          <w:szCs w:val="20"/>
        </w:rPr>
        <w:t xml:space="preserve">, </w:t>
      </w:r>
      <w:r w:rsidR="00B510B4">
        <w:rPr>
          <w:rFonts w:ascii="Times New Roman" w:hAnsi="Times New Roman" w:cs="Times New Roman"/>
          <w:sz w:val="20"/>
          <w:szCs w:val="20"/>
        </w:rPr>
        <w:t>kontaktní údaje:</w:t>
      </w:r>
    </w:p>
    <w:p w:rsidR="00B510B4" w:rsidRDefault="00B510B4" w:rsidP="00CB6CB2">
      <w:pPr>
        <w:jc w:val="both"/>
        <w:rPr>
          <w:rFonts w:ascii="Times New Roman" w:hAnsi="Times New Roman" w:cs="Times New Roman"/>
          <w:sz w:val="20"/>
          <w:szCs w:val="20"/>
        </w:rPr>
      </w:pPr>
      <w:r>
        <w:rPr>
          <w:rFonts w:ascii="Times New Roman" w:hAnsi="Times New Roman" w:cs="Times New Roman"/>
          <w:sz w:val="20"/>
          <w:szCs w:val="20"/>
        </w:rPr>
        <w:t xml:space="preserve">Styk se subjekty údajů: Farní 19, Frýdek – Místek 738 01 po tel. nebo emailové dohodě </w:t>
      </w:r>
    </w:p>
    <w:p w:rsidR="00B510B4" w:rsidRDefault="00B510B4" w:rsidP="00CB6CB2">
      <w:pPr>
        <w:jc w:val="both"/>
        <w:rPr>
          <w:rFonts w:ascii="Times New Roman" w:hAnsi="Times New Roman" w:cs="Times New Roman"/>
          <w:sz w:val="20"/>
          <w:szCs w:val="20"/>
        </w:rPr>
      </w:pPr>
      <w:r>
        <w:rPr>
          <w:rFonts w:ascii="Times New Roman" w:hAnsi="Times New Roman" w:cs="Times New Roman"/>
          <w:sz w:val="20"/>
          <w:szCs w:val="20"/>
        </w:rPr>
        <w:t xml:space="preserve">Email: </w:t>
      </w:r>
      <w:r w:rsidR="00313BDF">
        <w:rPr>
          <w:rFonts w:ascii="Times New Roman" w:hAnsi="Times New Roman" w:cs="Times New Roman"/>
          <w:sz w:val="20"/>
          <w:szCs w:val="20"/>
        </w:rPr>
        <w:t>podatelna@kocinec.eu</w:t>
      </w:r>
    </w:p>
    <w:p w:rsidR="00B510B4" w:rsidRDefault="00CD7F0E" w:rsidP="00CB6CB2">
      <w:pPr>
        <w:jc w:val="both"/>
        <w:rPr>
          <w:rFonts w:ascii="Times New Roman" w:hAnsi="Times New Roman" w:cs="Times New Roman"/>
          <w:sz w:val="20"/>
          <w:szCs w:val="20"/>
        </w:rPr>
      </w:pPr>
      <w:r>
        <w:rPr>
          <w:rFonts w:ascii="Times New Roman" w:hAnsi="Times New Roman" w:cs="Times New Roman"/>
          <w:sz w:val="20"/>
          <w:szCs w:val="20"/>
        </w:rPr>
        <w:t>Tel.</w:t>
      </w:r>
      <w:r w:rsidR="00AD6C16">
        <w:rPr>
          <w:rFonts w:ascii="Times New Roman" w:hAnsi="Times New Roman" w:cs="Times New Roman"/>
          <w:sz w:val="20"/>
          <w:szCs w:val="20"/>
        </w:rPr>
        <w:t>: 731 496 055</w:t>
      </w:r>
      <w:r>
        <w:rPr>
          <w:rFonts w:ascii="Times New Roman" w:hAnsi="Times New Roman" w:cs="Times New Roman"/>
          <w:sz w:val="20"/>
          <w:szCs w:val="20"/>
        </w:rPr>
        <w:t xml:space="preserve"> </w:t>
      </w:r>
    </w:p>
    <w:p w:rsidR="00B510B4" w:rsidRDefault="00B510B4" w:rsidP="00CB6CB2">
      <w:pPr>
        <w:jc w:val="both"/>
        <w:rPr>
          <w:rFonts w:ascii="Times New Roman" w:hAnsi="Times New Roman" w:cs="Times New Roman"/>
          <w:sz w:val="20"/>
          <w:szCs w:val="20"/>
        </w:rPr>
      </w:pPr>
    </w:p>
    <w:p w:rsidR="00CB6CB2" w:rsidRPr="008057CE" w:rsidRDefault="00CB6CB2" w:rsidP="00CB6CB2">
      <w:pPr>
        <w:jc w:val="both"/>
        <w:rPr>
          <w:rFonts w:ascii="Times New Roman" w:hAnsi="Times New Roman" w:cs="Times New Roman"/>
          <w:sz w:val="20"/>
          <w:szCs w:val="20"/>
        </w:rPr>
      </w:pPr>
      <w:r w:rsidRPr="008057CE">
        <w:rPr>
          <w:rFonts w:ascii="Times New Roman" w:hAnsi="Times New Roman" w:cs="Times New Roman"/>
          <w:sz w:val="20"/>
          <w:szCs w:val="20"/>
        </w:rPr>
        <w:t xml:space="preserve"> Subjekty údajů se</w:t>
      </w:r>
      <w:r w:rsidR="009E20E9" w:rsidRPr="008057CE">
        <w:rPr>
          <w:rFonts w:ascii="Times New Roman" w:hAnsi="Times New Roman" w:cs="Times New Roman"/>
          <w:sz w:val="20"/>
          <w:szCs w:val="20"/>
        </w:rPr>
        <w:t xml:space="preserve"> mohou obracet na pověřence pro </w:t>
      </w:r>
      <w:r w:rsidRPr="008057CE">
        <w:rPr>
          <w:rFonts w:ascii="Times New Roman" w:hAnsi="Times New Roman" w:cs="Times New Roman"/>
          <w:sz w:val="20"/>
          <w:szCs w:val="20"/>
        </w:rPr>
        <w:t>ochranu osobních údajů ve všech záležitostech souvisejících se zpracováním jejich osobních údajů a výkonem jejich práv podle nařízení GDPR.</w:t>
      </w:r>
    </w:p>
    <w:p w:rsidR="00B510B4" w:rsidRPr="00B510B4" w:rsidRDefault="009E20E9" w:rsidP="00B510B4">
      <w:pPr>
        <w:jc w:val="center"/>
        <w:rPr>
          <w:rFonts w:ascii="Times New Roman" w:hAnsi="Times New Roman" w:cs="Times New Roman"/>
          <w:b/>
          <w:sz w:val="20"/>
          <w:szCs w:val="20"/>
        </w:rPr>
      </w:pPr>
      <w:r w:rsidRPr="008057CE">
        <w:rPr>
          <w:rFonts w:ascii="Times New Roman" w:hAnsi="Times New Roman" w:cs="Times New Roman"/>
          <w:b/>
          <w:sz w:val="20"/>
          <w:szCs w:val="20"/>
        </w:rPr>
        <w:t>III.</w:t>
      </w:r>
      <w:r w:rsidRPr="008057CE">
        <w:rPr>
          <w:rFonts w:ascii="Times New Roman" w:hAnsi="Times New Roman" w:cs="Times New Roman"/>
          <w:b/>
          <w:sz w:val="20"/>
          <w:szCs w:val="20"/>
        </w:rPr>
        <w:br/>
        <w:t>Účel zpracování osobních údajů</w:t>
      </w:r>
    </w:p>
    <w:p w:rsidR="009E20E9" w:rsidRPr="008057CE" w:rsidRDefault="009E20E9" w:rsidP="009E20E9">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plnění zákonný</w:t>
      </w:r>
      <w:r w:rsidR="00485CF6">
        <w:rPr>
          <w:rFonts w:ascii="Times New Roman" w:hAnsi="Times New Roman" w:cs="Times New Roman"/>
          <w:sz w:val="20"/>
          <w:szCs w:val="20"/>
        </w:rPr>
        <w:t>ch povinností ze strany správce, zejména z titulu vedení účetnictví, daňových povinností a pro</w:t>
      </w:r>
      <w:r w:rsidR="00AD6C16">
        <w:rPr>
          <w:rFonts w:ascii="Times New Roman" w:hAnsi="Times New Roman" w:cs="Times New Roman"/>
          <w:sz w:val="20"/>
          <w:szCs w:val="20"/>
        </w:rPr>
        <w:t>vádění dalších povinných odvodů,</w:t>
      </w:r>
    </w:p>
    <w:p w:rsidR="009E20E9" w:rsidRPr="008057CE" w:rsidRDefault="009E20E9" w:rsidP="00E708A4">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splnění úkolu prováděného ve veřejném zájmu nebo při výkonu veřejné m</w:t>
      </w:r>
      <w:r w:rsidR="00AE249A">
        <w:rPr>
          <w:rFonts w:ascii="Times New Roman" w:hAnsi="Times New Roman" w:cs="Times New Roman"/>
          <w:sz w:val="20"/>
          <w:szCs w:val="20"/>
        </w:rPr>
        <w:t>oci, kterým je pověřený správce, zde konkrétně exekuční činnost, soupis veřejných listin ve formě exekutorských zápisů a soupis výhrad</w:t>
      </w:r>
      <w:r w:rsidR="00E708A4" w:rsidRPr="00E708A4">
        <w:t xml:space="preserve"> </w:t>
      </w:r>
      <w:r w:rsidR="00E708A4" w:rsidRPr="00E708A4">
        <w:rPr>
          <w:rFonts w:ascii="Times New Roman" w:hAnsi="Times New Roman" w:cs="Times New Roman"/>
          <w:sz w:val="20"/>
          <w:szCs w:val="20"/>
        </w:rPr>
        <w:t>práva dovolat se neúčinnosti právního jednání</w:t>
      </w:r>
      <w:r w:rsidR="00AD6C16">
        <w:rPr>
          <w:rFonts w:ascii="Times New Roman" w:hAnsi="Times New Roman" w:cs="Times New Roman"/>
          <w:sz w:val="20"/>
          <w:szCs w:val="20"/>
        </w:rPr>
        <w:t>,</w:t>
      </w:r>
    </w:p>
    <w:p w:rsidR="009E20E9" w:rsidRPr="008057CE" w:rsidRDefault="009E20E9" w:rsidP="009E20E9">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ochrana práv správce, příjemce nebo jiných dotčených osob (např. vymáhání pohledávek správce)</w:t>
      </w:r>
      <w:r w:rsidR="00AD6C16">
        <w:rPr>
          <w:rFonts w:ascii="Times New Roman" w:hAnsi="Times New Roman" w:cs="Times New Roman"/>
          <w:sz w:val="20"/>
          <w:szCs w:val="20"/>
        </w:rPr>
        <w:t>,</w:t>
      </w:r>
    </w:p>
    <w:p w:rsidR="009E20E9" w:rsidRPr="00AD6C16" w:rsidRDefault="009E20E9" w:rsidP="00AD6C16">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archivnictví vedené na základě zákona</w:t>
      </w:r>
      <w:r w:rsidR="00485CF6">
        <w:rPr>
          <w:rFonts w:ascii="Times New Roman" w:hAnsi="Times New Roman" w:cs="Times New Roman"/>
          <w:sz w:val="20"/>
          <w:szCs w:val="20"/>
        </w:rPr>
        <w:t xml:space="preserve"> </w:t>
      </w:r>
      <w:r w:rsidR="00AD6C16" w:rsidRPr="00AD6C16">
        <w:rPr>
          <w:rFonts w:ascii="Times New Roman" w:hAnsi="Times New Roman" w:cs="Times New Roman"/>
          <w:sz w:val="20"/>
          <w:szCs w:val="20"/>
        </w:rPr>
        <w:t>č. 499/2004 Sb., o archivnictví a spisové službě</w:t>
      </w:r>
      <w:r w:rsidR="00AD6C16">
        <w:rPr>
          <w:rFonts w:ascii="Times New Roman" w:hAnsi="Times New Roman" w:cs="Times New Roman"/>
          <w:sz w:val="20"/>
          <w:szCs w:val="20"/>
        </w:rPr>
        <w:t xml:space="preserve"> a z</w:t>
      </w:r>
      <w:r w:rsidR="00AD6C16" w:rsidRPr="00AD6C16">
        <w:rPr>
          <w:rFonts w:ascii="Times New Roman" w:hAnsi="Times New Roman" w:cs="Times New Roman"/>
          <w:sz w:val="20"/>
          <w:szCs w:val="20"/>
        </w:rPr>
        <w:t>ákon</w:t>
      </w:r>
      <w:r w:rsidR="00AD6C16">
        <w:rPr>
          <w:rFonts w:ascii="Times New Roman" w:hAnsi="Times New Roman" w:cs="Times New Roman"/>
          <w:sz w:val="20"/>
          <w:szCs w:val="20"/>
        </w:rPr>
        <w:t>a</w:t>
      </w:r>
      <w:r w:rsidR="00AD6C16" w:rsidRPr="00AD6C16">
        <w:rPr>
          <w:rFonts w:ascii="Times New Roman" w:hAnsi="Times New Roman" w:cs="Times New Roman"/>
          <w:sz w:val="20"/>
          <w:szCs w:val="20"/>
        </w:rPr>
        <w:t xml:space="preserve"> č. 563/1991 Sb</w:t>
      </w:r>
      <w:r w:rsidR="00AD6C16" w:rsidRPr="00AD6C16">
        <w:rPr>
          <w:rFonts w:ascii="Times New Roman" w:hAnsi="Times New Roman" w:cs="Times New Roman"/>
          <w:i/>
          <w:sz w:val="20"/>
          <w:szCs w:val="20"/>
        </w:rPr>
        <w:t>.</w:t>
      </w:r>
      <w:r w:rsidR="00AD6C16" w:rsidRPr="00AD6C16">
        <w:rPr>
          <w:rFonts w:ascii="Times New Roman" w:hAnsi="Times New Roman" w:cs="Times New Roman"/>
          <w:i/>
          <w:iCs/>
          <w:sz w:val="20"/>
          <w:szCs w:val="20"/>
        </w:rPr>
        <w:t>,</w:t>
      </w:r>
      <w:r w:rsidR="00AD6C16" w:rsidRPr="00AD6C16">
        <w:rPr>
          <w:rFonts w:ascii="Times New Roman" w:hAnsi="Times New Roman" w:cs="Times New Roman"/>
          <w:iCs/>
          <w:sz w:val="20"/>
          <w:szCs w:val="20"/>
        </w:rPr>
        <w:t xml:space="preserve"> o účetnictví</w:t>
      </w:r>
      <w:r w:rsidR="00AD6C16">
        <w:rPr>
          <w:rFonts w:ascii="Times New Roman" w:hAnsi="Times New Roman" w:cs="Times New Roman"/>
          <w:iCs/>
          <w:sz w:val="20"/>
          <w:szCs w:val="20"/>
        </w:rPr>
        <w:t>,</w:t>
      </w:r>
    </w:p>
    <w:p w:rsidR="009E20E9" w:rsidRPr="008057CE" w:rsidRDefault="009E20E9" w:rsidP="009E20E9">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plnění smlouvy</w:t>
      </w:r>
      <w:r w:rsidR="00E708A4">
        <w:rPr>
          <w:rFonts w:ascii="Times New Roman" w:hAnsi="Times New Roman" w:cs="Times New Roman"/>
          <w:sz w:val="20"/>
          <w:szCs w:val="20"/>
        </w:rPr>
        <w:t xml:space="preserve"> např. dodavat</w:t>
      </w:r>
      <w:r w:rsidR="00AD6C16">
        <w:rPr>
          <w:rFonts w:ascii="Times New Roman" w:hAnsi="Times New Roman" w:cs="Times New Roman"/>
          <w:sz w:val="20"/>
          <w:szCs w:val="20"/>
        </w:rPr>
        <w:t>elské vztahy, dobrovolné dražby,</w:t>
      </w:r>
    </w:p>
    <w:p w:rsidR="009E20E9" w:rsidRPr="008057CE" w:rsidRDefault="009E20E9" w:rsidP="009E20E9">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jednání o smluvním vztahu</w:t>
      </w:r>
      <w:r w:rsidR="00AD6C16">
        <w:rPr>
          <w:rFonts w:ascii="Times New Roman" w:hAnsi="Times New Roman" w:cs="Times New Roman"/>
          <w:sz w:val="20"/>
          <w:szCs w:val="20"/>
        </w:rPr>
        <w:t>,</w:t>
      </w:r>
    </w:p>
    <w:p w:rsidR="009E20E9" w:rsidRPr="008057CE" w:rsidRDefault="009E20E9" w:rsidP="009E20E9">
      <w:pPr>
        <w:pStyle w:val="Odstavecseseznamem"/>
        <w:numPr>
          <w:ilvl w:val="0"/>
          <w:numId w:val="5"/>
        </w:numPr>
        <w:jc w:val="both"/>
        <w:rPr>
          <w:rFonts w:ascii="Times New Roman" w:hAnsi="Times New Roman" w:cs="Times New Roman"/>
          <w:sz w:val="20"/>
          <w:szCs w:val="20"/>
        </w:rPr>
      </w:pPr>
      <w:r w:rsidRPr="008057CE">
        <w:rPr>
          <w:rFonts w:ascii="Times New Roman" w:hAnsi="Times New Roman" w:cs="Times New Roman"/>
          <w:sz w:val="20"/>
          <w:szCs w:val="20"/>
        </w:rPr>
        <w:t>výběrová řízení na volná pracovní místa</w:t>
      </w:r>
      <w:r w:rsidR="00AD6C16">
        <w:rPr>
          <w:rFonts w:ascii="Times New Roman" w:hAnsi="Times New Roman" w:cs="Times New Roman"/>
          <w:sz w:val="20"/>
          <w:szCs w:val="20"/>
        </w:rPr>
        <w:t>,</w:t>
      </w:r>
    </w:p>
    <w:p w:rsidR="009E20E9" w:rsidRPr="00CD7F0E" w:rsidRDefault="009E20E9" w:rsidP="00485CF6">
      <w:pPr>
        <w:pStyle w:val="Odstavecseseznamem"/>
        <w:numPr>
          <w:ilvl w:val="0"/>
          <w:numId w:val="5"/>
        </w:numPr>
        <w:jc w:val="both"/>
        <w:rPr>
          <w:rFonts w:ascii="Times New Roman" w:hAnsi="Times New Roman" w:cs="Times New Roman"/>
          <w:sz w:val="20"/>
          <w:szCs w:val="20"/>
        </w:rPr>
      </w:pPr>
      <w:r w:rsidRPr="00CD7F0E">
        <w:rPr>
          <w:rFonts w:ascii="Times New Roman" w:hAnsi="Times New Roman" w:cs="Times New Roman"/>
          <w:sz w:val="20"/>
          <w:szCs w:val="20"/>
        </w:rPr>
        <w:t>účely obsažené v rámci souhlasu subjektu údajů</w:t>
      </w:r>
    </w:p>
    <w:p w:rsidR="00AD6C16" w:rsidRDefault="00AD6C16" w:rsidP="009E20E9">
      <w:pPr>
        <w:jc w:val="center"/>
        <w:rPr>
          <w:rFonts w:ascii="Times New Roman" w:hAnsi="Times New Roman" w:cs="Times New Roman"/>
          <w:b/>
          <w:sz w:val="20"/>
          <w:szCs w:val="20"/>
        </w:rPr>
      </w:pPr>
    </w:p>
    <w:p w:rsidR="00AD6C16" w:rsidRDefault="00AD6C16" w:rsidP="009E20E9">
      <w:pPr>
        <w:jc w:val="center"/>
        <w:rPr>
          <w:rFonts w:ascii="Times New Roman" w:hAnsi="Times New Roman" w:cs="Times New Roman"/>
          <w:b/>
          <w:sz w:val="20"/>
          <w:szCs w:val="20"/>
        </w:rPr>
      </w:pPr>
    </w:p>
    <w:p w:rsidR="009E20E9" w:rsidRPr="008057CE" w:rsidRDefault="005023A0" w:rsidP="009E20E9">
      <w:pPr>
        <w:jc w:val="center"/>
        <w:rPr>
          <w:rFonts w:ascii="Times New Roman" w:hAnsi="Times New Roman" w:cs="Times New Roman"/>
          <w:b/>
          <w:sz w:val="20"/>
          <w:szCs w:val="20"/>
        </w:rPr>
      </w:pPr>
      <w:r>
        <w:rPr>
          <w:rFonts w:ascii="Times New Roman" w:hAnsi="Times New Roman" w:cs="Times New Roman"/>
          <w:b/>
          <w:sz w:val="20"/>
          <w:szCs w:val="20"/>
        </w:rPr>
        <w:lastRenderedPageBreak/>
        <w:t>IV.</w:t>
      </w:r>
      <w:r w:rsidR="009E20E9" w:rsidRPr="008057CE">
        <w:rPr>
          <w:rFonts w:ascii="Times New Roman" w:hAnsi="Times New Roman" w:cs="Times New Roman"/>
          <w:b/>
          <w:sz w:val="20"/>
          <w:szCs w:val="20"/>
        </w:rPr>
        <w:br/>
        <w:t>Zdroje osobních údajů</w:t>
      </w:r>
    </w:p>
    <w:p w:rsidR="006D6E68" w:rsidRPr="008057CE" w:rsidRDefault="00C266D3" w:rsidP="00C266D3">
      <w:pPr>
        <w:pStyle w:val="Odstavecseseznamem"/>
        <w:numPr>
          <w:ilvl w:val="0"/>
          <w:numId w:val="1"/>
        </w:numPr>
        <w:jc w:val="both"/>
        <w:rPr>
          <w:rFonts w:ascii="Times New Roman" w:hAnsi="Times New Roman" w:cs="Times New Roman"/>
          <w:sz w:val="20"/>
          <w:szCs w:val="20"/>
        </w:rPr>
      </w:pPr>
      <w:r w:rsidRPr="008057CE">
        <w:rPr>
          <w:rFonts w:ascii="Times New Roman" w:hAnsi="Times New Roman" w:cs="Times New Roman"/>
          <w:sz w:val="20"/>
          <w:szCs w:val="20"/>
        </w:rPr>
        <w:t>veřejně přístupné rejstříky, seznamy a evidence (např. obchodní rejstřík, živnostenský rejstřík, katastr nemovitostí, veřejný telefonní seznam apod.)</w:t>
      </w:r>
      <w:r w:rsidR="00485CF6">
        <w:rPr>
          <w:rFonts w:ascii="Times New Roman" w:hAnsi="Times New Roman" w:cs="Times New Roman"/>
          <w:sz w:val="20"/>
          <w:szCs w:val="20"/>
        </w:rPr>
        <w:t xml:space="preserve"> a další volně přístupné údaje (např. tisk, sociální sítě)</w:t>
      </w:r>
      <w:r w:rsidR="00AD6C16">
        <w:rPr>
          <w:rFonts w:ascii="Times New Roman" w:hAnsi="Times New Roman" w:cs="Times New Roman"/>
          <w:sz w:val="20"/>
          <w:szCs w:val="20"/>
        </w:rPr>
        <w:t>,</w:t>
      </w:r>
      <w:r w:rsidR="006D6E68" w:rsidRPr="008057CE">
        <w:rPr>
          <w:rFonts w:ascii="Times New Roman" w:hAnsi="Times New Roman" w:cs="Times New Roman"/>
          <w:sz w:val="20"/>
          <w:szCs w:val="20"/>
        </w:rPr>
        <w:t xml:space="preserve"> </w:t>
      </w:r>
    </w:p>
    <w:p w:rsidR="00C266D3" w:rsidRPr="008057CE" w:rsidRDefault="00C266D3" w:rsidP="00C266D3">
      <w:pPr>
        <w:pStyle w:val="Odstavecseseznamem"/>
        <w:numPr>
          <w:ilvl w:val="0"/>
          <w:numId w:val="1"/>
        </w:numPr>
        <w:jc w:val="both"/>
        <w:rPr>
          <w:rFonts w:ascii="Times New Roman" w:hAnsi="Times New Roman" w:cs="Times New Roman"/>
          <w:sz w:val="20"/>
          <w:szCs w:val="20"/>
        </w:rPr>
      </w:pPr>
      <w:r w:rsidRPr="008057CE">
        <w:rPr>
          <w:rFonts w:ascii="Times New Roman" w:hAnsi="Times New Roman" w:cs="Times New Roman"/>
          <w:sz w:val="20"/>
          <w:szCs w:val="20"/>
        </w:rPr>
        <w:t>rejstříky přístupné na základě oprávnění správce dle příslušných zákonných norem (např. centrální evidence obyvatel, centrální registr vozidel apod.)</w:t>
      </w:r>
      <w:r w:rsidR="00AD6C16">
        <w:rPr>
          <w:rFonts w:ascii="Times New Roman" w:hAnsi="Times New Roman" w:cs="Times New Roman"/>
          <w:sz w:val="20"/>
          <w:szCs w:val="20"/>
        </w:rPr>
        <w:t>,</w:t>
      </w:r>
      <w:r w:rsidRPr="008057CE">
        <w:rPr>
          <w:rFonts w:ascii="Times New Roman" w:hAnsi="Times New Roman" w:cs="Times New Roman"/>
          <w:sz w:val="20"/>
          <w:szCs w:val="20"/>
        </w:rPr>
        <w:t xml:space="preserve"> </w:t>
      </w:r>
    </w:p>
    <w:p w:rsidR="00C266D3" w:rsidRPr="008057CE" w:rsidRDefault="00C266D3" w:rsidP="00C266D3">
      <w:pPr>
        <w:pStyle w:val="Odstavecseseznamem"/>
        <w:numPr>
          <w:ilvl w:val="0"/>
          <w:numId w:val="1"/>
        </w:numPr>
        <w:jc w:val="both"/>
        <w:rPr>
          <w:rFonts w:ascii="Times New Roman" w:hAnsi="Times New Roman" w:cs="Times New Roman"/>
          <w:sz w:val="20"/>
          <w:szCs w:val="20"/>
        </w:rPr>
      </w:pPr>
      <w:r w:rsidRPr="008057CE">
        <w:rPr>
          <w:rFonts w:ascii="Times New Roman" w:hAnsi="Times New Roman" w:cs="Times New Roman"/>
          <w:sz w:val="20"/>
          <w:szCs w:val="20"/>
        </w:rPr>
        <w:t>údaje získané na základě provedených lustrací v katalozích třetích subjektů v souladu se zákonem č. 120/2001 Sb., exekuční řád (údaje o bankovních účtech, penzijním pojištění, zaměstnání subjektu údajů, výše příjmu, vyplácených dávkách sociálního pojištění apod.)</w:t>
      </w:r>
      <w:r w:rsidR="00AD6C16">
        <w:rPr>
          <w:rFonts w:ascii="Times New Roman" w:hAnsi="Times New Roman" w:cs="Times New Roman"/>
          <w:sz w:val="20"/>
          <w:szCs w:val="20"/>
        </w:rPr>
        <w:t>,</w:t>
      </w:r>
    </w:p>
    <w:p w:rsidR="009E20E9" w:rsidRPr="008057CE" w:rsidRDefault="009E20E9" w:rsidP="00C266D3">
      <w:pPr>
        <w:pStyle w:val="Odstavecseseznamem"/>
        <w:numPr>
          <w:ilvl w:val="0"/>
          <w:numId w:val="1"/>
        </w:numPr>
        <w:jc w:val="both"/>
        <w:rPr>
          <w:rFonts w:ascii="Times New Roman" w:hAnsi="Times New Roman" w:cs="Times New Roman"/>
          <w:sz w:val="20"/>
          <w:szCs w:val="20"/>
        </w:rPr>
      </w:pPr>
      <w:r w:rsidRPr="008057CE">
        <w:rPr>
          <w:rFonts w:ascii="Times New Roman" w:hAnsi="Times New Roman" w:cs="Times New Roman"/>
          <w:sz w:val="20"/>
          <w:szCs w:val="20"/>
        </w:rPr>
        <w:t>přímo od subjektů údajů (e-maily,</w:t>
      </w:r>
      <w:r w:rsidR="00C266D3" w:rsidRPr="008057CE">
        <w:rPr>
          <w:rFonts w:ascii="Times New Roman" w:hAnsi="Times New Roman" w:cs="Times New Roman"/>
          <w:sz w:val="20"/>
          <w:szCs w:val="20"/>
        </w:rPr>
        <w:t xml:space="preserve"> telefon, chat, webové stránky</w:t>
      </w:r>
      <w:r w:rsidRPr="008057CE">
        <w:rPr>
          <w:rFonts w:ascii="Times New Roman" w:hAnsi="Times New Roman" w:cs="Times New Roman"/>
          <w:sz w:val="20"/>
          <w:szCs w:val="20"/>
        </w:rPr>
        <w:t>, sociální sítě, vizitky)</w:t>
      </w:r>
      <w:r w:rsidR="00AD6C16">
        <w:rPr>
          <w:rFonts w:ascii="Times New Roman" w:hAnsi="Times New Roman" w:cs="Times New Roman"/>
          <w:sz w:val="20"/>
          <w:szCs w:val="20"/>
        </w:rPr>
        <w:t>,</w:t>
      </w:r>
    </w:p>
    <w:p w:rsidR="0072135E" w:rsidRPr="008057CE" w:rsidRDefault="009E20E9" w:rsidP="00CF32FC">
      <w:pPr>
        <w:jc w:val="center"/>
        <w:rPr>
          <w:rFonts w:ascii="Times New Roman" w:hAnsi="Times New Roman" w:cs="Times New Roman"/>
          <w:b/>
          <w:sz w:val="20"/>
          <w:szCs w:val="20"/>
        </w:rPr>
      </w:pPr>
      <w:r w:rsidRPr="008057CE">
        <w:rPr>
          <w:rFonts w:ascii="Times New Roman" w:hAnsi="Times New Roman" w:cs="Times New Roman"/>
          <w:b/>
          <w:sz w:val="20"/>
          <w:szCs w:val="20"/>
        </w:rPr>
        <w:t>V</w:t>
      </w:r>
      <w:r w:rsidR="0072135E" w:rsidRPr="008057CE">
        <w:rPr>
          <w:rFonts w:ascii="Times New Roman" w:hAnsi="Times New Roman" w:cs="Times New Roman"/>
          <w:b/>
          <w:sz w:val="20"/>
          <w:szCs w:val="20"/>
        </w:rPr>
        <w:t>.</w:t>
      </w:r>
      <w:r w:rsidR="0072135E" w:rsidRPr="008057CE">
        <w:rPr>
          <w:rFonts w:ascii="Times New Roman" w:hAnsi="Times New Roman" w:cs="Times New Roman"/>
          <w:b/>
          <w:sz w:val="20"/>
          <w:szCs w:val="20"/>
        </w:rPr>
        <w:br/>
        <w:t>Rozsah zpracování údajů</w:t>
      </w:r>
    </w:p>
    <w:p w:rsidR="00B510B4" w:rsidRDefault="0072135E" w:rsidP="00CF32FC">
      <w:pPr>
        <w:jc w:val="both"/>
        <w:rPr>
          <w:rFonts w:ascii="Times New Roman" w:hAnsi="Times New Roman" w:cs="Times New Roman"/>
          <w:sz w:val="20"/>
          <w:szCs w:val="20"/>
        </w:rPr>
      </w:pPr>
      <w:r w:rsidRPr="008057CE">
        <w:rPr>
          <w:rFonts w:ascii="Times New Roman" w:hAnsi="Times New Roman" w:cs="Times New Roman"/>
          <w:sz w:val="20"/>
          <w:szCs w:val="20"/>
        </w:rPr>
        <w:t>Osobní údaje jsou zpracovány v</w:t>
      </w:r>
      <w:r w:rsidR="00B510B4">
        <w:rPr>
          <w:rFonts w:ascii="Times New Roman" w:hAnsi="Times New Roman" w:cs="Times New Roman"/>
          <w:sz w:val="20"/>
          <w:szCs w:val="20"/>
        </w:rPr>
        <w:t> </w:t>
      </w:r>
      <w:r w:rsidRPr="008057CE">
        <w:rPr>
          <w:rFonts w:ascii="Times New Roman" w:hAnsi="Times New Roman" w:cs="Times New Roman"/>
          <w:sz w:val="20"/>
          <w:szCs w:val="20"/>
        </w:rPr>
        <w:t>rozsahu</w:t>
      </w:r>
      <w:r w:rsidR="00B510B4">
        <w:rPr>
          <w:rFonts w:ascii="Times New Roman" w:hAnsi="Times New Roman" w:cs="Times New Roman"/>
          <w:sz w:val="20"/>
          <w:szCs w:val="20"/>
        </w:rPr>
        <w:t>:</w:t>
      </w:r>
    </w:p>
    <w:p w:rsidR="00B510B4" w:rsidRDefault="0072135E" w:rsidP="00B510B4">
      <w:pPr>
        <w:pStyle w:val="Odstavecseseznamem"/>
        <w:numPr>
          <w:ilvl w:val="0"/>
          <w:numId w:val="23"/>
        </w:numPr>
        <w:jc w:val="both"/>
        <w:rPr>
          <w:rFonts w:ascii="Times New Roman" w:hAnsi="Times New Roman" w:cs="Times New Roman"/>
          <w:sz w:val="20"/>
          <w:szCs w:val="20"/>
        </w:rPr>
      </w:pPr>
      <w:r w:rsidRPr="00B510B4">
        <w:rPr>
          <w:rFonts w:ascii="Times New Roman" w:hAnsi="Times New Roman" w:cs="Times New Roman"/>
          <w:sz w:val="20"/>
          <w:szCs w:val="20"/>
        </w:rPr>
        <w:t xml:space="preserve">v jakém je příslušný subjekt údajů správci poskytl, a to v souvislosti s uzavřením smluvního či jiného právního vztahu se správcem, </w:t>
      </w:r>
    </w:p>
    <w:p w:rsidR="0072135E" w:rsidRPr="00B510B4" w:rsidRDefault="0072135E" w:rsidP="00B510B4">
      <w:pPr>
        <w:pStyle w:val="Odstavecseseznamem"/>
        <w:numPr>
          <w:ilvl w:val="0"/>
          <w:numId w:val="23"/>
        </w:numPr>
        <w:jc w:val="both"/>
        <w:rPr>
          <w:rFonts w:ascii="Times New Roman" w:hAnsi="Times New Roman" w:cs="Times New Roman"/>
          <w:sz w:val="20"/>
          <w:szCs w:val="20"/>
        </w:rPr>
      </w:pPr>
      <w:r w:rsidRPr="00B510B4">
        <w:rPr>
          <w:rFonts w:ascii="Times New Roman" w:hAnsi="Times New Roman" w:cs="Times New Roman"/>
          <w:sz w:val="20"/>
          <w:szCs w:val="20"/>
        </w:rPr>
        <w:t>nebo které správce shromáždil jinak a zpracovává je v souladu s platnými právními předpisy či k plně</w:t>
      </w:r>
      <w:r w:rsidR="00AD6C16">
        <w:rPr>
          <w:rFonts w:ascii="Times New Roman" w:hAnsi="Times New Roman" w:cs="Times New Roman"/>
          <w:sz w:val="20"/>
          <w:szCs w:val="20"/>
        </w:rPr>
        <w:t>ní zákonných povinností správce</w:t>
      </w:r>
    </w:p>
    <w:p w:rsidR="009E20E9" w:rsidRPr="008057CE" w:rsidRDefault="009E20E9" w:rsidP="009E20E9">
      <w:pPr>
        <w:jc w:val="center"/>
        <w:rPr>
          <w:rFonts w:ascii="Times New Roman" w:hAnsi="Times New Roman" w:cs="Times New Roman"/>
          <w:b/>
          <w:sz w:val="20"/>
          <w:szCs w:val="20"/>
        </w:rPr>
      </w:pPr>
      <w:r w:rsidRPr="008057CE">
        <w:rPr>
          <w:rFonts w:ascii="Times New Roman" w:hAnsi="Times New Roman" w:cs="Times New Roman"/>
          <w:b/>
          <w:sz w:val="20"/>
          <w:szCs w:val="20"/>
        </w:rPr>
        <w:t>V</w:t>
      </w:r>
      <w:r w:rsidR="005023A0">
        <w:rPr>
          <w:rFonts w:ascii="Times New Roman" w:hAnsi="Times New Roman" w:cs="Times New Roman"/>
          <w:b/>
          <w:sz w:val="20"/>
          <w:szCs w:val="20"/>
        </w:rPr>
        <w:t>I</w:t>
      </w:r>
      <w:r w:rsidRPr="008057CE">
        <w:rPr>
          <w:rFonts w:ascii="Times New Roman" w:hAnsi="Times New Roman" w:cs="Times New Roman"/>
          <w:b/>
          <w:sz w:val="20"/>
          <w:szCs w:val="20"/>
        </w:rPr>
        <w:t>.</w:t>
      </w:r>
      <w:r w:rsidRPr="008057CE">
        <w:rPr>
          <w:rFonts w:ascii="Times New Roman" w:hAnsi="Times New Roman" w:cs="Times New Roman"/>
          <w:b/>
          <w:sz w:val="20"/>
          <w:szCs w:val="20"/>
        </w:rPr>
        <w:br/>
        <w:t>Kategorie osobních údajů, které jsou předmětem zpracování</w:t>
      </w:r>
    </w:p>
    <w:p w:rsidR="009E20E9" w:rsidRPr="008057CE" w:rsidRDefault="009E20E9" w:rsidP="00E87778">
      <w:pPr>
        <w:pStyle w:val="Odstavecseseznamem"/>
        <w:numPr>
          <w:ilvl w:val="0"/>
          <w:numId w:val="2"/>
        </w:numPr>
        <w:jc w:val="both"/>
        <w:rPr>
          <w:rFonts w:ascii="Times New Roman" w:hAnsi="Times New Roman" w:cs="Times New Roman"/>
          <w:sz w:val="20"/>
          <w:szCs w:val="20"/>
        </w:rPr>
      </w:pPr>
      <w:r w:rsidRPr="008057CE">
        <w:rPr>
          <w:rFonts w:ascii="Times New Roman" w:hAnsi="Times New Roman" w:cs="Times New Roman"/>
          <w:sz w:val="20"/>
          <w:szCs w:val="20"/>
        </w:rPr>
        <w:t>adresní a identifikační údaje sloužící k jednoznačné a nezaměnitelné identifikac</w:t>
      </w:r>
      <w:r w:rsidR="00CD7F0E">
        <w:rPr>
          <w:rFonts w:ascii="Times New Roman" w:hAnsi="Times New Roman" w:cs="Times New Roman"/>
          <w:sz w:val="20"/>
          <w:szCs w:val="20"/>
        </w:rPr>
        <w:t xml:space="preserve">i subjektu údajů (např. </w:t>
      </w:r>
      <w:r w:rsidRPr="008057CE">
        <w:rPr>
          <w:rFonts w:ascii="Times New Roman" w:hAnsi="Times New Roman" w:cs="Times New Roman"/>
          <w:sz w:val="20"/>
          <w:szCs w:val="20"/>
        </w:rPr>
        <w:t>jméno, příjmení, titul, datum narození, příp. rodné číslo, adresa trvalého pobytu, IČ, DIČ) a údaje umožňující kontakt se subjektem údajů (kontaktní údaje – např. doručovací adresa, číslo telefonu</w:t>
      </w:r>
      <w:r w:rsidR="00CD7F0E">
        <w:rPr>
          <w:rFonts w:ascii="Times New Roman" w:hAnsi="Times New Roman" w:cs="Times New Roman"/>
          <w:sz w:val="20"/>
          <w:szCs w:val="20"/>
        </w:rPr>
        <w:t xml:space="preserve">, číslo faxu, e-mailová adresa </w:t>
      </w:r>
      <w:r w:rsidRPr="008057CE">
        <w:rPr>
          <w:rFonts w:ascii="Times New Roman" w:hAnsi="Times New Roman" w:cs="Times New Roman"/>
          <w:sz w:val="20"/>
          <w:szCs w:val="20"/>
        </w:rPr>
        <w:t>a jiné informace obdobného charakteru)</w:t>
      </w:r>
      <w:r w:rsidR="00AD6C16">
        <w:rPr>
          <w:rFonts w:ascii="Times New Roman" w:hAnsi="Times New Roman" w:cs="Times New Roman"/>
          <w:sz w:val="20"/>
          <w:szCs w:val="20"/>
        </w:rPr>
        <w:t>,</w:t>
      </w:r>
    </w:p>
    <w:p w:rsidR="009E20E9" w:rsidRPr="008057CE" w:rsidRDefault="009E20E9" w:rsidP="00E87778">
      <w:pPr>
        <w:pStyle w:val="Odstavecseseznamem"/>
        <w:numPr>
          <w:ilvl w:val="0"/>
          <w:numId w:val="2"/>
        </w:numPr>
        <w:jc w:val="both"/>
        <w:rPr>
          <w:rFonts w:ascii="Times New Roman" w:hAnsi="Times New Roman" w:cs="Times New Roman"/>
          <w:sz w:val="20"/>
          <w:szCs w:val="20"/>
        </w:rPr>
      </w:pPr>
      <w:r w:rsidRPr="008057CE">
        <w:rPr>
          <w:rFonts w:ascii="Times New Roman" w:hAnsi="Times New Roman" w:cs="Times New Roman"/>
          <w:sz w:val="20"/>
          <w:szCs w:val="20"/>
        </w:rPr>
        <w:t>popisné údaje (např. bankovní spojení)</w:t>
      </w:r>
      <w:r w:rsidR="00AD6C16">
        <w:rPr>
          <w:rFonts w:ascii="Times New Roman" w:hAnsi="Times New Roman" w:cs="Times New Roman"/>
          <w:sz w:val="20"/>
          <w:szCs w:val="20"/>
        </w:rPr>
        <w:t>,</w:t>
      </w:r>
    </w:p>
    <w:p w:rsidR="00C266D3" w:rsidRDefault="00C266D3" w:rsidP="00E87778">
      <w:pPr>
        <w:pStyle w:val="Odstavecseseznamem"/>
        <w:numPr>
          <w:ilvl w:val="0"/>
          <w:numId w:val="2"/>
        </w:numPr>
        <w:jc w:val="both"/>
        <w:rPr>
          <w:rFonts w:ascii="Times New Roman" w:hAnsi="Times New Roman" w:cs="Times New Roman"/>
          <w:sz w:val="20"/>
          <w:szCs w:val="20"/>
        </w:rPr>
      </w:pPr>
      <w:r w:rsidRPr="008057CE">
        <w:rPr>
          <w:rFonts w:ascii="Times New Roman" w:hAnsi="Times New Roman" w:cs="Times New Roman"/>
          <w:sz w:val="20"/>
          <w:szCs w:val="20"/>
        </w:rPr>
        <w:t xml:space="preserve">další nezbytné údaje </w:t>
      </w:r>
      <w:r w:rsidR="006D6E68" w:rsidRPr="008057CE">
        <w:rPr>
          <w:rFonts w:ascii="Times New Roman" w:hAnsi="Times New Roman" w:cs="Times New Roman"/>
          <w:sz w:val="20"/>
          <w:szCs w:val="20"/>
        </w:rPr>
        <w:t xml:space="preserve">související s plněním úkolu správce prováděného při výkonu veřejné </w:t>
      </w:r>
      <w:r w:rsidR="00485CF6">
        <w:rPr>
          <w:rFonts w:ascii="Times New Roman" w:hAnsi="Times New Roman" w:cs="Times New Roman"/>
          <w:sz w:val="20"/>
          <w:szCs w:val="20"/>
        </w:rPr>
        <w:t xml:space="preserve">moci, kterým je správce pověřen, </w:t>
      </w:r>
      <w:r w:rsidR="00CD7F0E">
        <w:rPr>
          <w:rFonts w:ascii="Times New Roman" w:hAnsi="Times New Roman" w:cs="Times New Roman"/>
          <w:sz w:val="20"/>
          <w:szCs w:val="20"/>
        </w:rPr>
        <w:t>především</w:t>
      </w:r>
      <w:r w:rsidR="00485CF6">
        <w:rPr>
          <w:rFonts w:ascii="Times New Roman" w:hAnsi="Times New Roman" w:cs="Times New Roman"/>
          <w:sz w:val="20"/>
          <w:szCs w:val="20"/>
        </w:rPr>
        <w:t xml:space="preserve"> údaje o majetkových poměrech povinného, </w:t>
      </w:r>
      <w:r w:rsidR="00CD7F0E">
        <w:rPr>
          <w:rFonts w:ascii="Times New Roman" w:hAnsi="Times New Roman" w:cs="Times New Roman"/>
          <w:sz w:val="20"/>
          <w:szCs w:val="20"/>
        </w:rPr>
        <w:t xml:space="preserve">a to </w:t>
      </w:r>
      <w:r w:rsidR="00485CF6">
        <w:rPr>
          <w:rFonts w:ascii="Times New Roman" w:hAnsi="Times New Roman" w:cs="Times New Roman"/>
          <w:sz w:val="20"/>
          <w:szCs w:val="20"/>
        </w:rPr>
        <w:t>zejména:</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nemovité věci,</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 xml:space="preserve">podíly ve společnostech a družstvech, </w:t>
      </w:r>
    </w:p>
    <w:p w:rsidR="00CD7F0E" w:rsidRPr="00CD7F0E" w:rsidRDefault="00CD7F0E" w:rsidP="00CD7F0E">
      <w:pPr>
        <w:pStyle w:val="Odstavecseseznamem"/>
        <w:numPr>
          <w:ilvl w:val="1"/>
          <w:numId w:val="2"/>
        </w:numPr>
        <w:rPr>
          <w:rFonts w:ascii="Times New Roman" w:hAnsi="Times New Roman" w:cs="Times New Roman"/>
          <w:sz w:val="20"/>
          <w:szCs w:val="20"/>
        </w:rPr>
      </w:pPr>
      <w:r>
        <w:rPr>
          <w:rFonts w:ascii="Times New Roman" w:hAnsi="Times New Roman" w:cs="Times New Roman"/>
          <w:sz w:val="20"/>
          <w:szCs w:val="20"/>
        </w:rPr>
        <w:t>čísla bankovních účtů</w:t>
      </w:r>
      <w:r w:rsidRPr="00CD7F0E">
        <w:rPr>
          <w:rFonts w:ascii="Times New Roman" w:hAnsi="Times New Roman" w:cs="Times New Roman"/>
          <w:sz w:val="20"/>
          <w:szCs w:val="20"/>
        </w:rPr>
        <w:t>, výše finančních p</w:t>
      </w:r>
      <w:r w:rsidR="00AD6C16">
        <w:rPr>
          <w:rFonts w:ascii="Times New Roman" w:hAnsi="Times New Roman" w:cs="Times New Roman"/>
          <w:sz w:val="20"/>
          <w:szCs w:val="20"/>
        </w:rPr>
        <w:t>rostředků na bankovních účtech,</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pohledávky povinného, z půjčených peněz (půjčky třetím osobám, směnky, úvěry pro třetí osoby), z náhrady škody, z obchodního styku (faktury, pozastávky), z dědictví, restituční nároky, na naturálie (od zaměstnavatele, od zemědělského družstva, jiného nájemce, dodávky – materiál, zboží, aj.), přeplatky na energiích (el.</w:t>
      </w:r>
      <w:r>
        <w:rPr>
          <w:rFonts w:ascii="Times New Roman" w:hAnsi="Times New Roman" w:cs="Times New Roman"/>
          <w:sz w:val="20"/>
          <w:szCs w:val="20"/>
        </w:rPr>
        <w:t xml:space="preserve"> </w:t>
      </w:r>
      <w:proofErr w:type="gramStart"/>
      <w:r>
        <w:rPr>
          <w:rFonts w:ascii="Times New Roman" w:hAnsi="Times New Roman" w:cs="Times New Roman"/>
          <w:sz w:val="20"/>
          <w:szCs w:val="20"/>
        </w:rPr>
        <w:t>energie</w:t>
      </w:r>
      <w:proofErr w:type="gramEnd"/>
      <w:r>
        <w:rPr>
          <w:rFonts w:ascii="Times New Roman" w:hAnsi="Times New Roman" w:cs="Times New Roman"/>
          <w:sz w:val="20"/>
          <w:szCs w:val="20"/>
        </w:rPr>
        <w:t>, plyn, voda</w:t>
      </w:r>
      <w:r w:rsidRPr="00CD7F0E">
        <w:rPr>
          <w:rFonts w:ascii="Times New Roman" w:hAnsi="Times New Roman" w:cs="Times New Roman"/>
          <w:sz w:val="20"/>
          <w:szCs w:val="20"/>
        </w:rPr>
        <w:t>), daňové b</w:t>
      </w:r>
      <w:r>
        <w:rPr>
          <w:rFonts w:ascii="Times New Roman" w:hAnsi="Times New Roman" w:cs="Times New Roman"/>
          <w:sz w:val="20"/>
          <w:szCs w:val="20"/>
        </w:rPr>
        <w:t>onusy, přeplatky na daních (DPH</w:t>
      </w:r>
      <w:r w:rsidRPr="00CD7F0E">
        <w:rPr>
          <w:rFonts w:ascii="Times New Roman" w:hAnsi="Times New Roman" w:cs="Times New Roman"/>
          <w:sz w:val="20"/>
          <w:szCs w:val="20"/>
        </w:rPr>
        <w:t>, zdaňovací období), dotace – zelená úsporám, solární panely, dotace začínajícím zemědělcům, jiné dotace zemědělcům (Státní zemědělský intervenční fond) aj. jiné dotace Evropské unie, jiné příjmy z různých grantů</w:t>
      </w:r>
      <w:r w:rsidR="00AD6C16">
        <w:rPr>
          <w:rFonts w:ascii="Times New Roman" w:hAnsi="Times New Roman" w:cs="Times New Roman"/>
          <w:sz w:val="20"/>
          <w:szCs w:val="20"/>
        </w:rPr>
        <w:t>,</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údaje o zaměstnavateli a výši mzdy, renta, nemocenská, sociální dávky a příspěvky, cestovní náhrady, důchod jakéhokoliv typu, autorská honorář, jiné příjmy a bonusy, přeplatky, odměny za výko</w:t>
      </w:r>
      <w:r w:rsidR="00AD6C16">
        <w:rPr>
          <w:rFonts w:ascii="Times New Roman" w:hAnsi="Times New Roman" w:cs="Times New Roman"/>
          <w:sz w:val="20"/>
          <w:szCs w:val="20"/>
        </w:rPr>
        <w:t>n činnosti statutárního orgánu,</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podnikatelská činnost: počet zaměstnanců, příjmy, výdaje, náklady, výnosy, hospodářský výsledek za roky</w:t>
      </w:r>
      <w:r w:rsidR="00AD6C16">
        <w:rPr>
          <w:rFonts w:ascii="Times New Roman" w:hAnsi="Times New Roman" w:cs="Times New Roman"/>
          <w:sz w:val="20"/>
          <w:szCs w:val="20"/>
        </w:rPr>
        <w:t>,</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majetek ve virtuální měně, zaregistrované domény, účty na aukčních serverech, poštovních serverech, společnostech elektronických peněz</w:t>
      </w:r>
      <w:r w:rsidR="00AD6C16">
        <w:rPr>
          <w:rFonts w:ascii="Times New Roman" w:hAnsi="Times New Roman" w:cs="Times New Roman"/>
          <w:sz w:val="20"/>
          <w:szCs w:val="20"/>
        </w:rPr>
        <w:t>,</w:t>
      </w:r>
      <w:r w:rsidRPr="00CD7F0E">
        <w:rPr>
          <w:rFonts w:ascii="Times New Roman" w:hAnsi="Times New Roman" w:cs="Times New Roman"/>
          <w:sz w:val="20"/>
          <w:szCs w:val="20"/>
        </w:rPr>
        <w:t xml:space="preserve"> </w:t>
      </w:r>
    </w:p>
    <w:p w:rsidR="00CD7F0E" w:rsidRPr="00CD7F0E" w:rsidRDefault="00AD6C16" w:rsidP="00CD7F0E">
      <w:pPr>
        <w:pStyle w:val="Odstavecseseznamem"/>
        <w:numPr>
          <w:ilvl w:val="1"/>
          <w:numId w:val="2"/>
        </w:numPr>
        <w:rPr>
          <w:rFonts w:ascii="Times New Roman" w:hAnsi="Times New Roman" w:cs="Times New Roman"/>
          <w:sz w:val="20"/>
          <w:szCs w:val="20"/>
        </w:rPr>
      </w:pPr>
      <w:r>
        <w:rPr>
          <w:rFonts w:ascii="Times New Roman" w:hAnsi="Times New Roman" w:cs="Times New Roman"/>
          <w:sz w:val="20"/>
          <w:szCs w:val="20"/>
        </w:rPr>
        <w:t>cenné papíry,</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 xml:space="preserve">movité věci, dopravní prostředky </w:t>
      </w:r>
      <w:r w:rsidR="00AD6C16">
        <w:rPr>
          <w:rFonts w:ascii="Times New Roman" w:hAnsi="Times New Roman" w:cs="Times New Roman"/>
          <w:sz w:val="20"/>
          <w:szCs w:val="20"/>
        </w:rPr>
        <w:t>a řidičské průkazy,</w:t>
      </w:r>
      <w:r w:rsidRPr="00CD7F0E">
        <w:rPr>
          <w:rFonts w:ascii="Times New Roman" w:hAnsi="Times New Roman" w:cs="Times New Roman"/>
          <w:sz w:val="20"/>
          <w:szCs w:val="20"/>
        </w:rPr>
        <w:t xml:space="preserve"> </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penzijní fondy, pojištění, dotace</w:t>
      </w:r>
      <w:r w:rsidR="00AD6C16">
        <w:rPr>
          <w:rFonts w:ascii="Times New Roman" w:hAnsi="Times New Roman" w:cs="Times New Roman"/>
          <w:sz w:val="20"/>
          <w:szCs w:val="20"/>
        </w:rPr>
        <w:t>,</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 xml:space="preserve">práva z leasingového vztahu, ze spotřebitelského úvěru, </w:t>
      </w:r>
    </w:p>
    <w:p w:rsidR="00CD7F0E"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t xml:space="preserve">nájemní práva, předkupní práva, věcná břemena, </w:t>
      </w:r>
    </w:p>
    <w:p w:rsidR="00485CF6" w:rsidRPr="00CD7F0E" w:rsidRDefault="00CD7F0E" w:rsidP="00CD7F0E">
      <w:pPr>
        <w:pStyle w:val="Odstavecseseznamem"/>
        <w:numPr>
          <w:ilvl w:val="1"/>
          <w:numId w:val="2"/>
        </w:numPr>
        <w:rPr>
          <w:rFonts w:ascii="Times New Roman" w:hAnsi="Times New Roman" w:cs="Times New Roman"/>
          <w:sz w:val="20"/>
          <w:szCs w:val="20"/>
        </w:rPr>
      </w:pPr>
      <w:r w:rsidRPr="00CD7F0E">
        <w:rPr>
          <w:rFonts w:ascii="Times New Roman" w:hAnsi="Times New Roman" w:cs="Times New Roman"/>
          <w:sz w:val="20"/>
          <w:szCs w:val="20"/>
        </w:rPr>
        <w:lastRenderedPageBreak/>
        <w:t xml:space="preserve">úschovy u třetích subjektů,   </w:t>
      </w:r>
    </w:p>
    <w:p w:rsidR="009E20E9" w:rsidRPr="008057CE" w:rsidRDefault="009E20E9" w:rsidP="00E87778">
      <w:pPr>
        <w:pStyle w:val="Odstavecseseznamem"/>
        <w:numPr>
          <w:ilvl w:val="0"/>
          <w:numId w:val="2"/>
        </w:numPr>
        <w:jc w:val="both"/>
        <w:rPr>
          <w:rFonts w:ascii="Times New Roman" w:hAnsi="Times New Roman" w:cs="Times New Roman"/>
          <w:sz w:val="20"/>
          <w:szCs w:val="20"/>
        </w:rPr>
      </w:pPr>
      <w:r w:rsidRPr="008057CE">
        <w:rPr>
          <w:rFonts w:ascii="Times New Roman" w:hAnsi="Times New Roman" w:cs="Times New Roman"/>
          <w:sz w:val="20"/>
          <w:szCs w:val="20"/>
        </w:rPr>
        <w:t>další nezbytné údaje pro plnění smlouvy</w:t>
      </w:r>
      <w:r w:rsidR="00AD6C16">
        <w:rPr>
          <w:rFonts w:ascii="Times New Roman" w:hAnsi="Times New Roman" w:cs="Times New Roman"/>
          <w:sz w:val="20"/>
          <w:szCs w:val="20"/>
        </w:rPr>
        <w:t>,</w:t>
      </w:r>
    </w:p>
    <w:p w:rsidR="009E20E9" w:rsidRPr="00CD7F0E" w:rsidRDefault="009E20E9" w:rsidP="00E87778">
      <w:pPr>
        <w:pStyle w:val="Odstavecseseznamem"/>
        <w:numPr>
          <w:ilvl w:val="0"/>
          <w:numId w:val="2"/>
        </w:numPr>
        <w:jc w:val="both"/>
        <w:rPr>
          <w:rFonts w:ascii="Times New Roman" w:hAnsi="Times New Roman" w:cs="Times New Roman"/>
          <w:sz w:val="20"/>
          <w:szCs w:val="20"/>
        </w:rPr>
      </w:pPr>
      <w:r w:rsidRPr="00CD7F0E">
        <w:rPr>
          <w:rFonts w:ascii="Times New Roman" w:hAnsi="Times New Roman" w:cs="Times New Roman"/>
          <w:sz w:val="20"/>
          <w:szCs w:val="20"/>
        </w:rPr>
        <w:t>údaje poskytnuté nad rámec příslušných zákonů zpracovávané v rámci uděleného souhlasu ze strany subjektu údajů (zpracování fotografií, použití osobních údajů za účelem personálních řízení</w:t>
      </w:r>
      <w:r w:rsidR="00485CF6" w:rsidRPr="00CD7F0E">
        <w:rPr>
          <w:rFonts w:ascii="Times New Roman" w:hAnsi="Times New Roman" w:cs="Times New Roman"/>
          <w:sz w:val="20"/>
          <w:szCs w:val="20"/>
        </w:rPr>
        <w:t>, emaily ze strany zájemců o dražby</w:t>
      </w:r>
      <w:r w:rsidRPr="00CD7F0E">
        <w:rPr>
          <w:rFonts w:ascii="Times New Roman" w:hAnsi="Times New Roman" w:cs="Times New Roman"/>
          <w:sz w:val="20"/>
          <w:szCs w:val="20"/>
        </w:rPr>
        <w:t xml:space="preserve"> aj.)</w:t>
      </w:r>
    </w:p>
    <w:p w:rsidR="00B25772" w:rsidRPr="008057CE" w:rsidRDefault="00B25772" w:rsidP="00CF32FC">
      <w:pPr>
        <w:pStyle w:val="Odstavecseseznamem"/>
        <w:jc w:val="both"/>
        <w:rPr>
          <w:rFonts w:ascii="Times New Roman" w:hAnsi="Times New Roman" w:cs="Times New Roman"/>
          <w:sz w:val="20"/>
          <w:szCs w:val="20"/>
        </w:rPr>
      </w:pPr>
    </w:p>
    <w:p w:rsidR="004A1407" w:rsidRPr="008057CE" w:rsidRDefault="004A1407" w:rsidP="00CF32FC">
      <w:pPr>
        <w:jc w:val="center"/>
        <w:rPr>
          <w:rFonts w:ascii="Times New Roman" w:hAnsi="Times New Roman" w:cs="Times New Roman"/>
          <w:b/>
          <w:sz w:val="20"/>
          <w:szCs w:val="20"/>
        </w:rPr>
      </w:pPr>
      <w:r w:rsidRPr="008057CE">
        <w:rPr>
          <w:rFonts w:ascii="Times New Roman" w:hAnsi="Times New Roman" w:cs="Times New Roman"/>
          <w:b/>
          <w:sz w:val="20"/>
          <w:szCs w:val="20"/>
        </w:rPr>
        <w:t>V</w:t>
      </w:r>
      <w:r w:rsidR="005023A0">
        <w:rPr>
          <w:rFonts w:ascii="Times New Roman" w:hAnsi="Times New Roman" w:cs="Times New Roman"/>
          <w:b/>
          <w:sz w:val="20"/>
          <w:szCs w:val="20"/>
        </w:rPr>
        <w:t>I</w:t>
      </w:r>
      <w:r w:rsidR="006D6E68" w:rsidRPr="008057CE">
        <w:rPr>
          <w:rFonts w:ascii="Times New Roman" w:hAnsi="Times New Roman" w:cs="Times New Roman"/>
          <w:b/>
          <w:sz w:val="20"/>
          <w:szCs w:val="20"/>
        </w:rPr>
        <w:t>I</w:t>
      </w:r>
      <w:r w:rsidRPr="008057CE">
        <w:rPr>
          <w:rFonts w:ascii="Times New Roman" w:hAnsi="Times New Roman" w:cs="Times New Roman"/>
          <w:b/>
          <w:sz w:val="20"/>
          <w:szCs w:val="20"/>
        </w:rPr>
        <w:t>.</w:t>
      </w:r>
      <w:r w:rsidRPr="008057CE">
        <w:rPr>
          <w:rFonts w:ascii="Times New Roman" w:hAnsi="Times New Roman" w:cs="Times New Roman"/>
          <w:b/>
          <w:sz w:val="20"/>
          <w:szCs w:val="20"/>
        </w:rPr>
        <w:br/>
        <w:t>Kategorie subjektů údajů</w:t>
      </w:r>
    </w:p>
    <w:p w:rsidR="004A1407" w:rsidRDefault="006D6E68" w:rsidP="00CF32FC">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povinný</w:t>
      </w:r>
      <w:r w:rsidR="00B510B4">
        <w:rPr>
          <w:rFonts w:ascii="Times New Roman" w:hAnsi="Times New Roman" w:cs="Times New Roman"/>
          <w:sz w:val="20"/>
          <w:szCs w:val="20"/>
        </w:rPr>
        <w:t xml:space="preserve">, manželka povinného, bývalý manžel povinného, </w:t>
      </w:r>
    </w:p>
    <w:p w:rsidR="00B510B4" w:rsidRDefault="00B510B4" w:rsidP="00CF32FC">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spoluvlastník na majetku ve spoluvlastnictví povinného</w:t>
      </w:r>
      <w:r w:rsidR="00AD6C16">
        <w:rPr>
          <w:rFonts w:ascii="Times New Roman" w:hAnsi="Times New Roman" w:cs="Times New Roman"/>
          <w:sz w:val="20"/>
          <w:szCs w:val="20"/>
        </w:rPr>
        <w:t>,</w:t>
      </w:r>
    </w:p>
    <w:p w:rsidR="00B510B4" w:rsidRPr="008057CE" w:rsidRDefault="00B510B4" w:rsidP="00CF32FC">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zaměstnavatel a jiný smluvní partner – dlužník povinného</w:t>
      </w:r>
      <w:r w:rsidR="00AD6C16">
        <w:rPr>
          <w:rFonts w:ascii="Times New Roman" w:hAnsi="Times New Roman" w:cs="Times New Roman"/>
          <w:sz w:val="20"/>
          <w:szCs w:val="20"/>
        </w:rPr>
        <w:t>,</w:t>
      </w:r>
    </w:p>
    <w:p w:rsidR="006D6E68" w:rsidRDefault="006D6E68" w:rsidP="006D6E68">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oprávněný</w:t>
      </w:r>
      <w:r w:rsidR="00AD6C16">
        <w:rPr>
          <w:rFonts w:ascii="Times New Roman" w:hAnsi="Times New Roman" w:cs="Times New Roman"/>
          <w:sz w:val="20"/>
          <w:szCs w:val="20"/>
        </w:rPr>
        <w:t>,</w:t>
      </w:r>
    </w:p>
    <w:p w:rsidR="00B510B4" w:rsidRDefault="00B510B4" w:rsidP="006D6E68">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zákonní a smluvní zástupci účastníků exekučního řízení</w:t>
      </w:r>
      <w:r w:rsidR="00AD6C16">
        <w:rPr>
          <w:rFonts w:ascii="Times New Roman" w:hAnsi="Times New Roman" w:cs="Times New Roman"/>
          <w:sz w:val="20"/>
          <w:szCs w:val="20"/>
        </w:rPr>
        <w:t>,</w:t>
      </w:r>
    </w:p>
    <w:p w:rsidR="00B510B4" w:rsidRDefault="00B510B4" w:rsidP="006D6E68">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zaměstnanci a fyzické osoby v pozici statutárních orgánů účastníků řízení a dalších dotčených subjektů,</w:t>
      </w:r>
    </w:p>
    <w:p w:rsidR="00B510B4" w:rsidRDefault="00B510B4" w:rsidP="006D6E68">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správce závodu, správce nemovitosti, insolvenční správce, likvidátor, správce dědictví, </w:t>
      </w:r>
    </w:p>
    <w:p w:rsidR="00B510B4" w:rsidRDefault="00B510B4" w:rsidP="006D6E68">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soudní znalec a tlumočník</w:t>
      </w:r>
      <w:r w:rsidR="00AD6C16">
        <w:rPr>
          <w:rFonts w:ascii="Times New Roman" w:hAnsi="Times New Roman" w:cs="Times New Roman"/>
          <w:sz w:val="20"/>
          <w:szCs w:val="20"/>
        </w:rPr>
        <w:t>,</w:t>
      </w:r>
    </w:p>
    <w:p w:rsidR="00B510B4" w:rsidRPr="008057CE" w:rsidRDefault="00B510B4" w:rsidP="006D6E68">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třetí osoby, které podávají návrh procesní obrany popř. opravný prostředek např. návrh na vyškrtnutí</w:t>
      </w:r>
      <w:r w:rsidR="00AD6C16">
        <w:rPr>
          <w:rFonts w:ascii="Times New Roman" w:hAnsi="Times New Roman" w:cs="Times New Roman"/>
          <w:sz w:val="20"/>
          <w:szCs w:val="20"/>
        </w:rPr>
        <w:t>,</w:t>
      </w:r>
    </w:p>
    <w:p w:rsidR="004A1407" w:rsidRPr="008057CE" w:rsidRDefault="004A1407" w:rsidP="00CF32FC">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zaměstnanec správce</w:t>
      </w:r>
      <w:r w:rsidR="00AD6C16">
        <w:rPr>
          <w:rFonts w:ascii="Times New Roman" w:hAnsi="Times New Roman" w:cs="Times New Roman"/>
          <w:sz w:val="20"/>
          <w:szCs w:val="20"/>
        </w:rPr>
        <w:t>,</w:t>
      </w:r>
    </w:p>
    <w:p w:rsidR="004A1407" w:rsidRPr="008057CE" w:rsidRDefault="004A1407" w:rsidP="00CF32FC">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dodavatel služby</w:t>
      </w:r>
      <w:r w:rsidR="00B510B4">
        <w:rPr>
          <w:rFonts w:ascii="Times New Roman" w:hAnsi="Times New Roman" w:cs="Times New Roman"/>
          <w:sz w:val="20"/>
          <w:szCs w:val="20"/>
        </w:rPr>
        <w:t xml:space="preserve"> a zboží</w:t>
      </w:r>
      <w:r w:rsidR="00AD6C16">
        <w:rPr>
          <w:rFonts w:ascii="Times New Roman" w:hAnsi="Times New Roman" w:cs="Times New Roman"/>
          <w:sz w:val="20"/>
          <w:szCs w:val="20"/>
        </w:rPr>
        <w:t>,</w:t>
      </w:r>
    </w:p>
    <w:p w:rsidR="004A1407" w:rsidRDefault="004A1407" w:rsidP="00CF32FC">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uchazeč o zaměstnání</w:t>
      </w:r>
      <w:r w:rsidR="00AD6C16">
        <w:rPr>
          <w:rFonts w:ascii="Times New Roman" w:hAnsi="Times New Roman" w:cs="Times New Roman"/>
          <w:sz w:val="20"/>
          <w:szCs w:val="20"/>
        </w:rPr>
        <w:t>,</w:t>
      </w:r>
    </w:p>
    <w:p w:rsidR="00B510B4" w:rsidRDefault="00B510B4" w:rsidP="00CF32FC">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zájemce o dražbu, účastník dražby</w:t>
      </w:r>
      <w:r w:rsidR="00AD6C16">
        <w:rPr>
          <w:rFonts w:ascii="Times New Roman" w:hAnsi="Times New Roman" w:cs="Times New Roman"/>
          <w:sz w:val="20"/>
          <w:szCs w:val="20"/>
        </w:rPr>
        <w:t>,</w:t>
      </w:r>
    </w:p>
    <w:p w:rsidR="00B510B4" w:rsidRDefault="00B510B4" w:rsidP="00CF32FC">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zájemce o exekutorskou úschovu, smluvní strana exekutorské úschovy</w:t>
      </w:r>
      <w:r w:rsidR="00AD6C16">
        <w:rPr>
          <w:rFonts w:ascii="Times New Roman" w:hAnsi="Times New Roman" w:cs="Times New Roman"/>
          <w:sz w:val="20"/>
          <w:szCs w:val="20"/>
        </w:rPr>
        <w:t>,</w:t>
      </w:r>
    </w:p>
    <w:p w:rsidR="00E708A4" w:rsidRDefault="00B510B4" w:rsidP="00E708A4">
      <w:pPr>
        <w:pStyle w:val="Odstavecseseznamem"/>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zájemce o exekutorský zápis, </w:t>
      </w:r>
      <w:r w:rsidR="00485CF6">
        <w:rPr>
          <w:rFonts w:ascii="Times New Roman" w:hAnsi="Times New Roman" w:cs="Times New Roman"/>
          <w:sz w:val="20"/>
          <w:szCs w:val="20"/>
        </w:rPr>
        <w:t>účastník</w:t>
      </w:r>
      <w:r>
        <w:rPr>
          <w:rFonts w:ascii="Times New Roman" w:hAnsi="Times New Roman" w:cs="Times New Roman"/>
          <w:sz w:val="20"/>
          <w:szCs w:val="20"/>
        </w:rPr>
        <w:t>, osoba, jež se exekutorský zápis týká</w:t>
      </w:r>
      <w:r w:rsidR="00AD6C16">
        <w:rPr>
          <w:rFonts w:ascii="Times New Roman" w:hAnsi="Times New Roman" w:cs="Times New Roman"/>
          <w:sz w:val="20"/>
          <w:szCs w:val="20"/>
        </w:rPr>
        <w:t>,</w:t>
      </w:r>
    </w:p>
    <w:p w:rsidR="00B510B4" w:rsidRPr="00E708A4" w:rsidRDefault="00B510B4" w:rsidP="00E708A4">
      <w:pPr>
        <w:pStyle w:val="Odstavecseseznamem"/>
        <w:numPr>
          <w:ilvl w:val="0"/>
          <w:numId w:val="3"/>
        </w:numPr>
        <w:jc w:val="both"/>
        <w:rPr>
          <w:rFonts w:ascii="Times New Roman" w:hAnsi="Times New Roman" w:cs="Times New Roman"/>
          <w:sz w:val="20"/>
          <w:szCs w:val="20"/>
        </w:rPr>
      </w:pPr>
      <w:r w:rsidRPr="00E708A4">
        <w:rPr>
          <w:rFonts w:ascii="Times New Roman" w:hAnsi="Times New Roman" w:cs="Times New Roman"/>
          <w:sz w:val="20"/>
          <w:szCs w:val="20"/>
        </w:rPr>
        <w:t>zájemce o výhradu práva dovolat se neúčinnosti právního jednání</w:t>
      </w:r>
      <w:r w:rsidR="00E708A4" w:rsidRPr="00E708A4">
        <w:rPr>
          <w:rFonts w:ascii="Times New Roman" w:hAnsi="Times New Roman" w:cs="Times New Roman"/>
          <w:sz w:val="20"/>
          <w:szCs w:val="20"/>
        </w:rPr>
        <w:t xml:space="preserve">, </w:t>
      </w:r>
      <w:r w:rsidRPr="00E708A4">
        <w:rPr>
          <w:rFonts w:ascii="Times New Roman" w:hAnsi="Times New Roman" w:cs="Times New Roman"/>
          <w:sz w:val="20"/>
          <w:szCs w:val="20"/>
        </w:rPr>
        <w:t>osoby, jež se výhrada týká</w:t>
      </w:r>
      <w:r w:rsidR="00AD6C16">
        <w:rPr>
          <w:rFonts w:ascii="Times New Roman" w:hAnsi="Times New Roman" w:cs="Times New Roman"/>
          <w:sz w:val="20"/>
          <w:szCs w:val="20"/>
        </w:rPr>
        <w:t>,</w:t>
      </w:r>
    </w:p>
    <w:p w:rsidR="004A1407" w:rsidRDefault="004A1407" w:rsidP="00CF32FC">
      <w:pPr>
        <w:pStyle w:val="Odstavecseseznamem"/>
        <w:numPr>
          <w:ilvl w:val="0"/>
          <w:numId w:val="3"/>
        </w:numPr>
        <w:jc w:val="both"/>
        <w:rPr>
          <w:rFonts w:ascii="Times New Roman" w:hAnsi="Times New Roman" w:cs="Times New Roman"/>
          <w:sz w:val="20"/>
          <w:szCs w:val="20"/>
        </w:rPr>
      </w:pPr>
      <w:r w:rsidRPr="008057CE">
        <w:rPr>
          <w:rFonts w:ascii="Times New Roman" w:hAnsi="Times New Roman" w:cs="Times New Roman"/>
          <w:sz w:val="20"/>
          <w:szCs w:val="20"/>
        </w:rPr>
        <w:t>jiná osoba, která je ve smluvním vztahu ke správci</w:t>
      </w:r>
    </w:p>
    <w:p w:rsidR="00B510B4" w:rsidRPr="008057CE" w:rsidRDefault="00B510B4" w:rsidP="00B510B4">
      <w:pPr>
        <w:pStyle w:val="Odstavecseseznamem"/>
        <w:jc w:val="both"/>
        <w:rPr>
          <w:rFonts w:ascii="Times New Roman" w:hAnsi="Times New Roman" w:cs="Times New Roman"/>
          <w:sz w:val="20"/>
          <w:szCs w:val="20"/>
        </w:rPr>
      </w:pPr>
    </w:p>
    <w:p w:rsidR="004A1407" w:rsidRPr="008057CE" w:rsidRDefault="004A1407" w:rsidP="00CF32FC">
      <w:pPr>
        <w:jc w:val="center"/>
        <w:rPr>
          <w:rFonts w:ascii="Times New Roman" w:hAnsi="Times New Roman" w:cs="Times New Roman"/>
          <w:b/>
          <w:sz w:val="20"/>
          <w:szCs w:val="20"/>
        </w:rPr>
      </w:pPr>
      <w:r w:rsidRPr="008057CE">
        <w:rPr>
          <w:rFonts w:ascii="Times New Roman" w:hAnsi="Times New Roman" w:cs="Times New Roman"/>
          <w:b/>
          <w:sz w:val="20"/>
          <w:szCs w:val="20"/>
        </w:rPr>
        <w:t>V</w:t>
      </w:r>
      <w:r w:rsidR="006D6E68" w:rsidRPr="008057CE">
        <w:rPr>
          <w:rFonts w:ascii="Times New Roman" w:hAnsi="Times New Roman" w:cs="Times New Roman"/>
          <w:b/>
          <w:sz w:val="20"/>
          <w:szCs w:val="20"/>
        </w:rPr>
        <w:t>I</w:t>
      </w:r>
      <w:r w:rsidR="005023A0">
        <w:rPr>
          <w:rFonts w:ascii="Times New Roman" w:hAnsi="Times New Roman" w:cs="Times New Roman"/>
          <w:b/>
          <w:sz w:val="20"/>
          <w:szCs w:val="20"/>
        </w:rPr>
        <w:t>I</w:t>
      </w:r>
      <w:r w:rsidRPr="008057CE">
        <w:rPr>
          <w:rFonts w:ascii="Times New Roman" w:hAnsi="Times New Roman" w:cs="Times New Roman"/>
          <w:b/>
          <w:sz w:val="20"/>
          <w:szCs w:val="20"/>
        </w:rPr>
        <w:t>I.</w:t>
      </w:r>
      <w:r w:rsidRPr="008057CE">
        <w:rPr>
          <w:rFonts w:ascii="Times New Roman" w:hAnsi="Times New Roman" w:cs="Times New Roman"/>
          <w:b/>
          <w:sz w:val="20"/>
          <w:szCs w:val="20"/>
        </w:rPr>
        <w:br/>
        <w:t>Kategorie příjemců osobních údajů</w:t>
      </w:r>
    </w:p>
    <w:p w:rsidR="009E20E9" w:rsidRPr="008057CE" w:rsidRDefault="00485CF6" w:rsidP="009E20E9">
      <w:pPr>
        <w:pStyle w:val="Odstavecseseznamem"/>
        <w:numPr>
          <w:ilvl w:val="0"/>
          <w:numId w:val="4"/>
        </w:numPr>
        <w:jc w:val="both"/>
        <w:rPr>
          <w:rFonts w:ascii="Times New Roman" w:hAnsi="Times New Roman" w:cs="Times New Roman"/>
          <w:sz w:val="20"/>
          <w:szCs w:val="20"/>
        </w:rPr>
      </w:pPr>
      <w:r>
        <w:rPr>
          <w:rFonts w:ascii="Times New Roman" w:hAnsi="Times New Roman" w:cs="Times New Roman"/>
          <w:sz w:val="20"/>
          <w:szCs w:val="20"/>
        </w:rPr>
        <w:t>státní a jiné</w:t>
      </w:r>
      <w:r w:rsidR="009E20E9" w:rsidRPr="008057CE">
        <w:rPr>
          <w:rFonts w:ascii="Times New Roman" w:hAnsi="Times New Roman" w:cs="Times New Roman"/>
          <w:sz w:val="20"/>
          <w:szCs w:val="20"/>
        </w:rPr>
        <w:t xml:space="preserve"> orgány v rámci plnění zákonných povinností stanovených příslušnými právními předpisy</w:t>
      </w:r>
      <w:r>
        <w:rPr>
          <w:rFonts w:ascii="Times New Roman" w:hAnsi="Times New Roman" w:cs="Times New Roman"/>
          <w:sz w:val="20"/>
          <w:szCs w:val="20"/>
        </w:rPr>
        <w:t xml:space="preserve"> a jejich kontroly a v rámci plnění úkolů veřejného zájmu, zejména kontrolní orgány jako Finanční úřad, Ministers</w:t>
      </w:r>
      <w:r w:rsidR="00CD7F0E">
        <w:rPr>
          <w:rFonts w:ascii="Times New Roman" w:hAnsi="Times New Roman" w:cs="Times New Roman"/>
          <w:sz w:val="20"/>
          <w:szCs w:val="20"/>
        </w:rPr>
        <w:t>t</w:t>
      </w:r>
      <w:r>
        <w:rPr>
          <w:rFonts w:ascii="Times New Roman" w:hAnsi="Times New Roman" w:cs="Times New Roman"/>
          <w:sz w:val="20"/>
          <w:szCs w:val="20"/>
        </w:rPr>
        <w:t>vo spravedlnosti odbor kontroly nad soudním</w:t>
      </w:r>
      <w:r w:rsidR="00AD6C16">
        <w:rPr>
          <w:rFonts w:ascii="Times New Roman" w:hAnsi="Times New Roman" w:cs="Times New Roman"/>
          <w:sz w:val="20"/>
          <w:szCs w:val="20"/>
        </w:rPr>
        <w:t>i exekutory, Exekutorská komora,</w:t>
      </w:r>
    </w:p>
    <w:p w:rsidR="009E20E9" w:rsidRPr="008057CE" w:rsidRDefault="009E20E9" w:rsidP="009E20E9">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veřejné ústavy</w:t>
      </w:r>
      <w:r w:rsidR="00AD6C16">
        <w:rPr>
          <w:rFonts w:ascii="Times New Roman" w:hAnsi="Times New Roman" w:cs="Times New Roman"/>
          <w:sz w:val="20"/>
          <w:szCs w:val="20"/>
        </w:rPr>
        <w:t>,</w:t>
      </w:r>
    </w:p>
    <w:p w:rsidR="00156D5F" w:rsidRPr="008057CE" w:rsidRDefault="00156D5F" w:rsidP="009E20E9">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veřejné rejstříky na základě zákonných povinností správce (Centrální evidence exekucí – CEE, Rejstřík zahájených exekucí – RZE)</w:t>
      </w:r>
      <w:r w:rsidR="00AD6C16">
        <w:rPr>
          <w:rFonts w:ascii="Times New Roman" w:hAnsi="Times New Roman" w:cs="Times New Roman"/>
          <w:sz w:val="20"/>
          <w:szCs w:val="20"/>
        </w:rPr>
        <w:t>,</w:t>
      </w:r>
    </w:p>
    <w:p w:rsidR="009E20E9" w:rsidRDefault="009E20E9" w:rsidP="009E20E9">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dodavatel služby</w:t>
      </w:r>
      <w:r w:rsidR="00AD6C16">
        <w:rPr>
          <w:rFonts w:ascii="Times New Roman" w:hAnsi="Times New Roman" w:cs="Times New Roman"/>
          <w:sz w:val="20"/>
          <w:szCs w:val="20"/>
        </w:rPr>
        <w:t>,</w:t>
      </w:r>
    </w:p>
    <w:p w:rsidR="00485CF6" w:rsidRPr="008057CE" w:rsidRDefault="00485CF6" w:rsidP="009E20E9">
      <w:pPr>
        <w:pStyle w:val="Odstavecseseznamem"/>
        <w:numPr>
          <w:ilvl w:val="0"/>
          <w:numId w:val="4"/>
        </w:numPr>
        <w:jc w:val="both"/>
        <w:rPr>
          <w:rFonts w:ascii="Times New Roman" w:hAnsi="Times New Roman" w:cs="Times New Roman"/>
          <w:sz w:val="20"/>
          <w:szCs w:val="20"/>
        </w:rPr>
      </w:pPr>
      <w:r>
        <w:rPr>
          <w:rFonts w:ascii="Times New Roman" w:hAnsi="Times New Roman" w:cs="Times New Roman"/>
          <w:sz w:val="20"/>
          <w:szCs w:val="20"/>
        </w:rPr>
        <w:t>účastník řízení s právem nahlédnout do spisu a třetí osoba s prokázaným oprávněným zájmem</w:t>
      </w:r>
      <w:r w:rsidR="00AD6C16">
        <w:rPr>
          <w:rFonts w:ascii="Times New Roman" w:hAnsi="Times New Roman" w:cs="Times New Roman"/>
          <w:sz w:val="20"/>
          <w:szCs w:val="20"/>
        </w:rPr>
        <w:t>,</w:t>
      </w:r>
    </w:p>
    <w:p w:rsidR="009E20E9" w:rsidRPr="008057CE" w:rsidRDefault="009E20E9" w:rsidP="009E20E9">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poštovní přepravce</w:t>
      </w:r>
      <w:r w:rsidR="00AD6C16">
        <w:rPr>
          <w:rFonts w:ascii="Times New Roman" w:hAnsi="Times New Roman" w:cs="Times New Roman"/>
          <w:sz w:val="20"/>
          <w:szCs w:val="20"/>
        </w:rPr>
        <w:t>,</w:t>
      </w:r>
    </w:p>
    <w:p w:rsidR="004A1407" w:rsidRPr="008057CE" w:rsidRDefault="004A1407" w:rsidP="00CF32FC">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zpracovatel</w:t>
      </w:r>
      <w:r w:rsidR="00AD6C16">
        <w:rPr>
          <w:rFonts w:ascii="Times New Roman" w:hAnsi="Times New Roman" w:cs="Times New Roman"/>
          <w:sz w:val="20"/>
          <w:szCs w:val="20"/>
        </w:rPr>
        <w:t>,</w:t>
      </w:r>
    </w:p>
    <w:p w:rsidR="004A1407" w:rsidRPr="008057CE" w:rsidRDefault="004A1407" w:rsidP="00CF32FC">
      <w:pPr>
        <w:pStyle w:val="Odstavecseseznamem"/>
        <w:numPr>
          <w:ilvl w:val="0"/>
          <w:numId w:val="4"/>
        </w:numPr>
        <w:jc w:val="both"/>
        <w:rPr>
          <w:rFonts w:ascii="Times New Roman" w:hAnsi="Times New Roman" w:cs="Times New Roman"/>
          <w:sz w:val="20"/>
          <w:szCs w:val="20"/>
        </w:rPr>
      </w:pPr>
      <w:r w:rsidRPr="008057CE">
        <w:rPr>
          <w:rFonts w:ascii="Times New Roman" w:hAnsi="Times New Roman" w:cs="Times New Roman"/>
          <w:sz w:val="20"/>
          <w:szCs w:val="20"/>
        </w:rPr>
        <w:t>další příjemci (např. předání osobních údajů do zahraničí – státy EU</w:t>
      </w:r>
      <w:r w:rsidR="00485CF6">
        <w:rPr>
          <w:rFonts w:ascii="Times New Roman" w:hAnsi="Times New Roman" w:cs="Times New Roman"/>
          <w:sz w:val="20"/>
          <w:szCs w:val="20"/>
        </w:rPr>
        <w:t xml:space="preserve"> v rámci justiční spolupráce</w:t>
      </w:r>
      <w:r w:rsidRPr="008057CE">
        <w:rPr>
          <w:rFonts w:ascii="Times New Roman" w:hAnsi="Times New Roman" w:cs="Times New Roman"/>
          <w:sz w:val="20"/>
          <w:szCs w:val="20"/>
        </w:rPr>
        <w:t>)</w:t>
      </w:r>
    </w:p>
    <w:p w:rsidR="003E4939" w:rsidRPr="008057CE" w:rsidRDefault="005023A0" w:rsidP="00CF32FC">
      <w:pPr>
        <w:jc w:val="center"/>
        <w:rPr>
          <w:rFonts w:ascii="Times New Roman" w:hAnsi="Times New Roman" w:cs="Times New Roman"/>
          <w:b/>
          <w:sz w:val="20"/>
          <w:szCs w:val="20"/>
        </w:rPr>
      </w:pPr>
      <w:r>
        <w:rPr>
          <w:rFonts w:ascii="Times New Roman" w:hAnsi="Times New Roman" w:cs="Times New Roman"/>
          <w:b/>
          <w:sz w:val="20"/>
          <w:szCs w:val="20"/>
        </w:rPr>
        <w:t>IX</w:t>
      </w:r>
      <w:r w:rsidR="003E4939" w:rsidRPr="008057CE">
        <w:rPr>
          <w:rFonts w:ascii="Times New Roman" w:hAnsi="Times New Roman" w:cs="Times New Roman"/>
          <w:b/>
          <w:sz w:val="20"/>
          <w:szCs w:val="20"/>
        </w:rPr>
        <w:t>.</w:t>
      </w:r>
      <w:r w:rsidR="003E4939" w:rsidRPr="008057CE">
        <w:rPr>
          <w:rFonts w:ascii="Times New Roman" w:hAnsi="Times New Roman" w:cs="Times New Roman"/>
          <w:b/>
          <w:sz w:val="20"/>
          <w:szCs w:val="20"/>
        </w:rPr>
        <w:br/>
        <w:t>Způsob zpracování a ochrany osobních údajů</w:t>
      </w:r>
    </w:p>
    <w:p w:rsidR="003E4939" w:rsidRPr="008057CE" w:rsidRDefault="003E4939" w:rsidP="00CF32FC">
      <w:pPr>
        <w:jc w:val="both"/>
        <w:rPr>
          <w:rFonts w:ascii="Times New Roman" w:hAnsi="Times New Roman" w:cs="Times New Roman"/>
          <w:sz w:val="20"/>
          <w:szCs w:val="20"/>
        </w:rPr>
      </w:pPr>
      <w:r w:rsidRPr="008057CE">
        <w:rPr>
          <w:rFonts w:ascii="Times New Roman" w:hAnsi="Times New Roman" w:cs="Times New Roman"/>
          <w:sz w:val="20"/>
          <w:szCs w:val="20"/>
        </w:rPr>
        <w:t>Zpracování osobních údajů provádí správce</w:t>
      </w:r>
      <w:r w:rsidR="00485CF6">
        <w:rPr>
          <w:rFonts w:ascii="Times New Roman" w:hAnsi="Times New Roman" w:cs="Times New Roman"/>
          <w:sz w:val="20"/>
          <w:szCs w:val="20"/>
        </w:rPr>
        <w:t>, případně zpracovatel na základě pokynů správce</w:t>
      </w:r>
      <w:r w:rsidRPr="008057CE">
        <w:rPr>
          <w:rFonts w:ascii="Times New Roman" w:hAnsi="Times New Roman" w:cs="Times New Roman"/>
          <w:sz w:val="20"/>
          <w:szCs w:val="20"/>
        </w:rPr>
        <w:t xml:space="preserve">. Zpracování je prováděno v sídle správce jednotlivými pověřenými zaměstnanci správce, </w:t>
      </w:r>
      <w:r w:rsidRPr="00485CF6">
        <w:rPr>
          <w:rFonts w:ascii="Times New Roman" w:hAnsi="Times New Roman" w:cs="Times New Roman"/>
          <w:sz w:val="20"/>
          <w:szCs w:val="20"/>
        </w:rPr>
        <w:t>příp. zpracovatelem</w:t>
      </w:r>
      <w:r w:rsidR="00485CF6">
        <w:rPr>
          <w:rFonts w:ascii="Times New Roman" w:hAnsi="Times New Roman" w:cs="Times New Roman"/>
          <w:sz w:val="20"/>
          <w:szCs w:val="20"/>
        </w:rPr>
        <w:t xml:space="preserve"> v místě jeho sídla</w:t>
      </w:r>
      <w:r w:rsidRPr="008057CE">
        <w:rPr>
          <w:rFonts w:ascii="Times New Roman" w:hAnsi="Times New Roman" w:cs="Times New Roman"/>
          <w:sz w:val="20"/>
          <w:szCs w:val="20"/>
        </w:rPr>
        <w:t>. Ke zpracování údajů dochází prostřednictvím výpočetní techniky</w:t>
      </w:r>
      <w:r w:rsidR="00156D5F" w:rsidRPr="008057CE">
        <w:rPr>
          <w:rFonts w:ascii="Times New Roman" w:hAnsi="Times New Roman" w:cs="Times New Roman"/>
          <w:sz w:val="20"/>
          <w:szCs w:val="20"/>
        </w:rPr>
        <w:t xml:space="preserve"> na základě elektronické evidence</w:t>
      </w:r>
      <w:r w:rsidRPr="008057CE">
        <w:rPr>
          <w:rFonts w:ascii="Times New Roman" w:hAnsi="Times New Roman" w:cs="Times New Roman"/>
          <w:sz w:val="20"/>
          <w:szCs w:val="20"/>
        </w:rPr>
        <w:t xml:space="preserve">, popř. i manuálním způsobem u osobních údajů v listinné podobě za dodržení všech bezpečnostních zásad pro </w:t>
      </w:r>
      <w:r w:rsidR="00E43FC5" w:rsidRPr="008057CE">
        <w:rPr>
          <w:rFonts w:ascii="Times New Roman" w:hAnsi="Times New Roman" w:cs="Times New Roman"/>
          <w:sz w:val="20"/>
          <w:szCs w:val="20"/>
        </w:rPr>
        <w:t>s</w:t>
      </w:r>
      <w:r w:rsidRPr="008057CE">
        <w:rPr>
          <w:rFonts w:ascii="Times New Roman" w:hAnsi="Times New Roman" w:cs="Times New Roman"/>
          <w:sz w:val="20"/>
          <w:szCs w:val="20"/>
        </w:rPr>
        <w:t xml:space="preserve">právu </w:t>
      </w:r>
      <w:r w:rsidR="00E43FC5" w:rsidRPr="008057CE">
        <w:rPr>
          <w:rFonts w:ascii="Times New Roman" w:hAnsi="Times New Roman" w:cs="Times New Roman"/>
          <w:sz w:val="20"/>
          <w:szCs w:val="20"/>
        </w:rPr>
        <w:t xml:space="preserve">a zpracování osobních údajů. Za tímto účelem přijal správce technickoorganizační opatření k zajištění ochrany osobních údajů, zejména opatření, aby nemohlo dojít k neoprávněnému nebo nahodilému přístupu k osobním </w:t>
      </w:r>
      <w:r w:rsidR="00E43FC5" w:rsidRPr="008057CE">
        <w:rPr>
          <w:rFonts w:ascii="Times New Roman" w:hAnsi="Times New Roman" w:cs="Times New Roman"/>
          <w:sz w:val="20"/>
          <w:szCs w:val="20"/>
        </w:rPr>
        <w:lastRenderedPageBreak/>
        <w:t>údajům, jejich změně, zničení či ztrátě, neoprávněným přenosům, k jejich neoprávněnému zpracování, jakož i k jinému zneužití osobních údajů. Veškeré subjekty, kterým mohou být osobní údaje zpřístupněny, respektují právo subjektů údajů na ochranu soukromí a jsou povinny postupovat dle platných právních předpisů týkajících se ochrany osobních údajů.</w:t>
      </w:r>
    </w:p>
    <w:p w:rsidR="00E43FC5" w:rsidRPr="008057CE" w:rsidRDefault="00E43FC5" w:rsidP="00CF32FC">
      <w:pPr>
        <w:jc w:val="center"/>
        <w:rPr>
          <w:rFonts w:ascii="Times New Roman" w:hAnsi="Times New Roman" w:cs="Times New Roman"/>
          <w:b/>
          <w:sz w:val="20"/>
          <w:szCs w:val="20"/>
        </w:rPr>
      </w:pPr>
      <w:r w:rsidRPr="008057CE">
        <w:rPr>
          <w:rFonts w:ascii="Times New Roman" w:hAnsi="Times New Roman" w:cs="Times New Roman"/>
          <w:b/>
          <w:sz w:val="20"/>
          <w:szCs w:val="20"/>
        </w:rPr>
        <w:t>X.</w:t>
      </w:r>
      <w:r w:rsidRPr="008057CE">
        <w:rPr>
          <w:rFonts w:ascii="Times New Roman" w:hAnsi="Times New Roman" w:cs="Times New Roman"/>
          <w:b/>
          <w:sz w:val="20"/>
          <w:szCs w:val="20"/>
        </w:rPr>
        <w:br/>
        <w:t>Doba zpracování údajů</w:t>
      </w:r>
    </w:p>
    <w:p w:rsidR="007F14C9" w:rsidRDefault="00E43FC5" w:rsidP="007F14C9">
      <w:pPr>
        <w:rPr>
          <w:rFonts w:ascii="Times New Roman" w:hAnsi="Times New Roman" w:cs="Times New Roman"/>
          <w:sz w:val="20"/>
          <w:szCs w:val="20"/>
        </w:rPr>
      </w:pPr>
      <w:r w:rsidRPr="008057CE">
        <w:rPr>
          <w:rFonts w:ascii="Times New Roman" w:hAnsi="Times New Roman" w:cs="Times New Roman"/>
          <w:sz w:val="20"/>
          <w:szCs w:val="20"/>
        </w:rPr>
        <w:t>V souladu se lhůtami uvedenými ve spisovém a skartačním řádu správce, či v příslušných právních předpisech jde o dobu nezbytně nutnou k zajištění práv a povinností plynoucích jak ze závazkového vztahu, tak i z příslušných právních předpisů.</w:t>
      </w:r>
      <w:r w:rsidR="00485CF6">
        <w:rPr>
          <w:rFonts w:ascii="Times New Roman" w:hAnsi="Times New Roman" w:cs="Times New Roman"/>
          <w:sz w:val="20"/>
          <w:szCs w:val="20"/>
        </w:rPr>
        <w:t xml:space="preserve"> Z archivačního a skartačního řádu správce vyplývá povinnost</w:t>
      </w:r>
      <w:r w:rsidR="007F14C9">
        <w:rPr>
          <w:rFonts w:ascii="Times New Roman" w:hAnsi="Times New Roman" w:cs="Times New Roman"/>
          <w:sz w:val="20"/>
          <w:szCs w:val="20"/>
        </w:rPr>
        <w:t xml:space="preserve"> uchovávat:</w:t>
      </w:r>
    </w:p>
    <w:p w:rsidR="007F14C9" w:rsidRPr="007F14C9" w:rsidRDefault="007F14C9" w:rsidP="007F14C9">
      <w:pPr>
        <w:rPr>
          <w:rFonts w:ascii="Times New Roman" w:hAnsi="Times New Roman" w:cs="Times New Roman"/>
          <w:sz w:val="20"/>
          <w:szCs w:val="20"/>
        </w:rPr>
      </w:pPr>
      <w:r w:rsidRPr="007F14C9">
        <w:rPr>
          <w:rFonts w:ascii="Times New Roman" w:hAnsi="Times New Roman" w:cs="Times New Roman"/>
          <w:sz w:val="20"/>
          <w:szCs w:val="20"/>
        </w:rPr>
        <w:t>a) exekutorské zápisy – skartační lhůta 70 let, která počne běžet počátkem následujícího kalendářního roku po roce, v němž byl exekutorský zápis sepsán</w:t>
      </w:r>
      <w:r w:rsidR="00AD6C16">
        <w:rPr>
          <w:rFonts w:ascii="Times New Roman" w:hAnsi="Times New Roman" w:cs="Times New Roman"/>
          <w:sz w:val="20"/>
          <w:szCs w:val="20"/>
        </w:rPr>
        <w:t>,</w:t>
      </w:r>
    </w:p>
    <w:p w:rsidR="007F14C9" w:rsidRPr="007F14C9" w:rsidRDefault="007F14C9" w:rsidP="007F14C9">
      <w:pPr>
        <w:rPr>
          <w:rFonts w:ascii="Times New Roman" w:hAnsi="Times New Roman" w:cs="Times New Roman"/>
          <w:sz w:val="20"/>
          <w:szCs w:val="20"/>
        </w:rPr>
      </w:pPr>
      <w:r w:rsidRPr="007F14C9">
        <w:rPr>
          <w:rFonts w:ascii="Times New Roman" w:hAnsi="Times New Roman" w:cs="Times New Roman"/>
          <w:sz w:val="20"/>
          <w:szCs w:val="20"/>
        </w:rPr>
        <w:t>b) veřejné listiny vzniklé z činnosti soudního exekutora a soudu – skartační lhůta 50 let, která počne běžet počátkem následujícího kalendářního roku po roce, v němž byl spis s dokumentem či listinou uložen do spisovny</w:t>
      </w:r>
      <w:r w:rsidR="00AD6C16">
        <w:rPr>
          <w:rFonts w:ascii="Times New Roman" w:hAnsi="Times New Roman" w:cs="Times New Roman"/>
          <w:sz w:val="20"/>
          <w:szCs w:val="20"/>
        </w:rPr>
        <w:t>,</w:t>
      </w:r>
    </w:p>
    <w:p w:rsidR="007F14C9" w:rsidRPr="007F14C9" w:rsidRDefault="007F14C9" w:rsidP="007F14C9">
      <w:pPr>
        <w:rPr>
          <w:rFonts w:ascii="Times New Roman" w:hAnsi="Times New Roman" w:cs="Times New Roman"/>
          <w:sz w:val="20"/>
          <w:szCs w:val="20"/>
        </w:rPr>
      </w:pPr>
      <w:r w:rsidRPr="007F14C9">
        <w:rPr>
          <w:rFonts w:ascii="Times New Roman" w:hAnsi="Times New Roman" w:cs="Times New Roman"/>
          <w:sz w:val="20"/>
          <w:szCs w:val="20"/>
        </w:rPr>
        <w:t xml:space="preserve">c) všechny </w:t>
      </w:r>
      <w:r w:rsidRPr="007F14C9">
        <w:rPr>
          <w:rFonts w:ascii="Times New Roman" w:hAnsi="Times New Roman" w:cs="Times New Roman"/>
          <w:b/>
          <w:sz w:val="20"/>
          <w:szCs w:val="20"/>
        </w:rPr>
        <w:t>ostatní</w:t>
      </w:r>
      <w:r w:rsidRPr="007F14C9">
        <w:rPr>
          <w:rFonts w:ascii="Times New Roman" w:hAnsi="Times New Roman" w:cs="Times New Roman"/>
          <w:sz w:val="20"/>
          <w:szCs w:val="20"/>
        </w:rPr>
        <w:t xml:space="preserve"> písemnosti vzniklé z činnosti soudního exekutora: skartační lhůta 10 let, která počne běžet počátkem následujícího kalendářního roku po roce, v němž byl spis s písemností uložen do spisovny</w:t>
      </w:r>
      <w:r w:rsidR="00AD6C16">
        <w:rPr>
          <w:rFonts w:ascii="Times New Roman" w:hAnsi="Times New Roman" w:cs="Times New Roman"/>
          <w:sz w:val="20"/>
          <w:szCs w:val="20"/>
        </w:rPr>
        <w:t>,</w:t>
      </w:r>
    </w:p>
    <w:p w:rsidR="00E43FC5" w:rsidRPr="007F14C9" w:rsidRDefault="007F14C9" w:rsidP="007F14C9">
      <w:pPr>
        <w:jc w:val="both"/>
        <w:rPr>
          <w:rFonts w:ascii="Times New Roman" w:hAnsi="Times New Roman" w:cs="Times New Roman"/>
          <w:sz w:val="20"/>
          <w:szCs w:val="20"/>
        </w:rPr>
      </w:pPr>
      <w:r w:rsidRPr="007F14C9">
        <w:rPr>
          <w:rFonts w:ascii="Times New Roman" w:hAnsi="Times New Roman" w:cs="Times New Roman"/>
          <w:sz w:val="20"/>
          <w:szCs w:val="20"/>
        </w:rPr>
        <w:t>d) účetní a daňové písemnosti soudního exekutora budou skartovány po uplynutí jejich skartačních lhůt podle zákona o účetnictví, daňových zákonů a zákona o archivnictví a spisové službě a o změně některých zákonů tedy: účetní závěrka a výroční zpráva - 10 let, účetní doklady, účetní knihy, odpisové plány, inventurní soupisy, účtový rozvrh – 5 let</w:t>
      </w:r>
    </w:p>
    <w:p w:rsidR="00E43FC5" w:rsidRPr="008057CE" w:rsidRDefault="00E43FC5" w:rsidP="00CF32FC">
      <w:pPr>
        <w:jc w:val="center"/>
        <w:rPr>
          <w:rFonts w:ascii="Times New Roman" w:hAnsi="Times New Roman" w:cs="Times New Roman"/>
          <w:b/>
          <w:sz w:val="20"/>
          <w:szCs w:val="20"/>
        </w:rPr>
      </w:pPr>
      <w:r w:rsidRPr="008057CE">
        <w:rPr>
          <w:rFonts w:ascii="Times New Roman" w:hAnsi="Times New Roman" w:cs="Times New Roman"/>
          <w:b/>
          <w:sz w:val="20"/>
          <w:szCs w:val="20"/>
        </w:rPr>
        <w:t>X</w:t>
      </w:r>
      <w:r w:rsidR="005023A0">
        <w:rPr>
          <w:rFonts w:ascii="Times New Roman" w:hAnsi="Times New Roman" w:cs="Times New Roman"/>
          <w:b/>
          <w:sz w:val="20"/>
          <w:szCs w:val="20"/>
        </w:rPr>
        <w:t>I</w:t>
      </w:r>
      <w:bookmarkStart w:id="0" w:name="_GoBack"/>
      <w:bookmarkEnd w:id="0"/>
      <w:r w:rsidRPr="008057CE">
        <w:rPr>
          <w:rFonts w:ascii="Times New Roman" w:hAnsi="Times New Roman" w:cs="Times New Roman"/>
          <w:b/>
          <w:sz w:val="20"/>
          <w:szCs w:val="20"/>
        </w:rPr>
        <w:t>.</w:t>
      </w:r>
      <w:r w:rsidRPr="008057CE">
        <w:rPr>
          <w:rFonts w:ascii="Times New Roman" w:hAnsi="Times New Roman" w:cs="Times New Roman"/>
          <w:b/>
          <w:sz w:val="20"/>
          <w:szCs w:val="20"/>
        </w:rPr>
        <w:br/>
        <w:t>Poučení</w:t>
      </w:r>
      <w:r w:rsidR="00156D5F" w:rsidRPr="008057CE">
        <w:rPr>
          <w:rFonts w:ascii="Times New Roman" w:hAnsi="Times New Roman" w:cs="Times New Roman"/>
          <w:b/>
          <w:sz w:val="20"/>
          <w:szCs w:val="20"/>
        </w:rPr>
        <w:t xml:space="preserve"> o právech subjektu údajů</w:t>
      </w:r>
    </w:p>
    <w:p w:rsidR="00A21700" w:rsidRDefault="00C52857" w:rsidP="00A21700">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Správce zpracovává údaje </w:t>
      </w:r>
      <w:r w:rsidR="00A21700">
        <w:rPr>
          <w:rFonts w:ascii="Times New Roman" w:hAnsi="Times New Roman" w:cs="Times New Roman"/>
          <w:sz w:val="20"/>
          <w:szCs w:val="20"/>
        </w:rPr>
        <w:t xml:space="preserve">v zákonem stanovených případech, </w:t>
      </w:r>
      <w:r w:rsidR="00CD7F0E">
        <w:rPr>
          <w:rFonts w:ascii="Times New Roman" w:hAnsi="Times New Roman" w:cs="Times New Roman"/>
          <w:sz w:val="20"/>
          <w:szCs w:val="20"/>
        </w:rPr>
        <w:t xml:space="preserve">a to z důvodu plnění smlouvy, z důvodu splnění právní povinnosti, z důvodu ochrany oprávněných zájmů správce či třetí osoby, z důvodu splnění úkolu prováděného ve veřejném zájmu nebo při výkonu veřejné moci, z důvodu ochrany životně důležitých zájmů subjektu údajů, </w:t>
      </w:r>
      <w:r w:rsidR="00A21700">
        <w:rPr>
          <w:rFonts w:ascii="Times New Roman" w:hAnsi="Times New Roman" w:cs="Times New Roman"/>
          <w:sz w:val="20"/>
          <w:szCs w:val="20"/>
        </w:rPr>
        <w:t xml:space="preserve">kdy </w:t>
      </w:r>
      <w:r w:rsidR="00A21700" w:rsidRPr="008057CE">
        <w:rPr>
          <w:rFonts w:ascii="Times New Roman" w:hAnsi="Times New Roman" w:cs="Times New Roman"/>
          <w:sz w:val="20"/>
          <w:szCs w:val="20"/>
        </w:rPr>
        <w:t xml:space="preserve">zpracování osobních údajů </w:t>
      </w:r>
      <w:r w:rsidR="00A21700" w:rsidRPr="00CD7F0E">
        <w:rPr>
          <w:rFonts w:ascii="Times New Roman" w:hAnsi="Times New Roman" w:cs="Times New Roman"/>
          <w:b/>
          <w:sz w:val="20"/>
          <w:szCs w:val="20"/>
        </w:rPr>
        <w:t>nevyžaduje souhlas subjektu údajů</w:t>
      </w:r>
      <w:r w:rsidR="00A21700" w:rsidRPr="008057CE">
        <w:rPr>
          <w:rFonts w:ascii="Times New Roman" w:hAnsi="Times New Roman" w:cs="Times New Roman"/>
          <w:sz w:val="20"/>
          <w:szCs w:val="20"/>
        </w:rPr>
        <w:t>.</w:t>
      </w:r>
      <w:r w:rsidR="00A21700">
        <w:rPr>
          <w:rFonts w:ascii="Times New Roman" w:hAnsi="Times New Roman" w:cs="Times New Roman"/>
          <w:sz w:val="20"/>
          <w:szCs w:val="20"/>
        </w:rPr>
        <w:t xml:space="preserve"> </w:t>
      </w:r>
      <w:r w:rsidR="00A21700" w:rsidRPr="00CD7F0E">
        <w:rPr>
          <w:rFonts w:ascii="Times New Roman" w:hAnsi="Times New Roman" w:cs="Times New Roman"/>
          <w:b/>
          <w:sz w:val="20"/>
          <w:szCs w:val="20"/>
        </w:rPr>
        <w:t>Není-li zde jiný zákonný důvod, musí mít se zpracováním údajů souhlas dotčeného subjektu údajů</w:t>
      </w:r>
      <w:r w:rsidR="00A21700">
        <w:rPr>
          <w:rFonts w:ascii="Times New Roman" w:hAnsi="Times New Roman" w:cs="Times New Roman"/>
          <w:sz w:val="20"/>
          <w:szCs w:val="20"/>
        </w:rPr>
        <w:t>.</w:t>
      </w:r>
    </w:p>
    <w:p w:rsidR="00B951BD" w:rsidRPr="008057CE" w:rsidRDefault="00A21700" w:rsidP="00A21700">
      <w:pPr>
        <w:pStyle w:val="Odstavecseseznamem"/>
        <w:jc w:val="both"/>
        <w:rPr>
          <w:rFonts w:ascii="Times New Roman" w:hAnsi="Times New Roman" w:cs="Times New Roman"/>
          <w:sz w:val="20"/>
          <w:szCs w:val="20"/>
        </w:rPr>
      </w:pPr>
      <w:r>
        <w:rPr>
          <w:rFonts w:ascii="Times New Roman" w:hAnsi="Times New Roman" w:cs="Times New Roman"/>
          <w:sz w:val="20"/>
          <w:szCs w:val="20"/>
        </w:rPr>
        <w:tab/>
      </w:r>
    </w:p>
    <w:p w:rsidR="007173D2" w:rsidRPr="008057CE" w:rsidRDefault="007173D2"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C52857" w:rsidRPr="008057CE" w:rsidRDefault="00C52857" w:rsidP="00C52857">
      <w:pPr>
        <w:pStyle w:val="Odstavecseseznamem"/>
        <w:ind w:left="360"/>
        <w:jc w:val="both"/>
        <w:rPr>
          <w:rFonts w:ascii="Times New Roman" w:hAnsi="Times New Roman" w:cs="Times New Roman"/>
          <w:sz w:val="20"/>
          <w:szCs w:val="20"/>
        </w:rPr>
      </w:pPr>
    </w:p>
    <w:p w:rsidR="007173D2" w:rsidRPr="008057CE" w:rsidRDefault="007173D2" w:rsidP="00CF32FC">
      <w:pPr>
        <w:pStyle w:val="Odstavecseseznamem"/>
        <w:numPr>
          <w:ilvl w:val="0"/>
          <w:numId w:val="15"/>
        </w:numPr>
        <w:jc w:val="both"/>
        <w:rPr>
          <w:rFonts w:ascii="Times New Roman" w:hAnsi="Times New Roman" w:cs="Times New Roman"/>
          <w:sz w:val="20"/>
          <w:szCs w:val="20"/>
        </w:rPr>
      </w:pPr>
      <w:r w:rsidRPr="008057CE">
        <w:rPr>
          <w:rFonts w:ascii="Times New Roman" w:hAnsi="Times New Roman" w:cs="Times New Roman"/>
          <w:sz w:val="20"/>
          <w:szCs w:val="20"/>
        </w:rPr>
        <w:t>Požádat správce o vysvětlení.</w:t>
      </w:r>
    </w:p>
    <w:p w:rsidR="007173D2" w:rsidRPr="00CD7F0E" w:rsidRDefault="007173D2" w:rsidP="008F42D0">
      <w:pPr>
        <w:pStyle w:val="Odstavecseseznamem"/>
        <w:numPr>
          <w:ilvl w:val="0"/>
          <w:numId w:val="15"/>
        </w:numPr>
        <w:jc w:val="both"/>
        <w:rPr>
          <w:rFonts w:ascii="Times New Roman" w:hAnsi="Times New Roman" w:cs="Times New Roman"/>
          <w:sz w:val="20"/>
          <w:szCs w:val="20"/>
        </w:rPr>
      </w:pPr>
      <w:r w:rsidRPr="00CD7F0E">
        <w:rPr>
          <w:rFonts w:ascii="Times New Roman" w:hAnsi="Times New Roman" w:cs="Times New Roman"/>
          <w:sz w:val="20"/>
          <w:szCs w:val="20"/>
        </w:rPr>
        <w:t xml:space="preserve">Požadovat, aby správce odstranil takto vzniklý stav. </w:t>
      </w:r>
    </w:p>
    <w:p w:rsidR="00E55952" w:rsidRPr="008057CE" w:rsidRDefault="007173D2" w:rsidP="00C52857">
      <w:pPr>
        <w:pStyle w:val="Odstavecseseznamem"/>
        <w:numPr>
          <w:ilvl w:val="0"/>
          <w:numId w:val="15"/>
        </w:numPr>
        <w:jc w:val="both"/>
        <w:rPr>
          <w:rFonts w:ascii="Times New Roman" w:hAnsi="Times New Roman" w:cs="Times New Roman"/>
          <w:sz w:val="20"/>
          <w:szCs w:val="20"/>
        </w:rPr>
      </w:pPr>
      <w:r w:rsidRPr="008057CE">
        <w:rPr>
          <w:rFonts w:ascii="Times New Roman" w:hAnsi="Times New Roman" w:cs="Times New Roman"/>
          <w:sz w:val="20"/>
          <w:szCs w:val="20"/>
        </w:rPr>
        <w:t xml:space="preserve">Nevyhoví-li správce žádosti subjektu údajů, má subjekt právo obrátit se přímo na dozorový úřad, tedy </w:t>
      </w:r>
      <w:r w:rsidRPr="00CD7F0E">
        <w:rPr>
          <w:rFonts w:ascii="Times New Roman" w:hAnsi="Times New Roman" w:cs="Times New Roman"/>
          <w:b/>
          <w:sz w:val="20"/>
          <w:szCs w:val="20"/>
        </w:rPr>
        <w:t xml:space="preserve">Úřad </w:t>
      </w:r>
      <w:r w:rsidR="00CD7F0E" w:rsidRPr="00CD7F0E">
        <w:rPr>
          <w:rFonts w:ascii="Times New Roman" w:hAnsi="Times New Roman" w:cs="Times New Roman"/>
          <w:b/>
          <w:sz w:val="20"/>
          <w:szCs w:val="20"/>
        </w:rPr>
        <w:t>pro</w:t>
      </w:r>
      <w:r w:rsidRPr="00CD7F0E">
        <w:rPr>
          <w:rFonts w:ascii="Times New Roman" w:hAnsi="Times New Roman" w:cs="Times New Roman"/>
          <w:b/>
          <w:sz w:val="20"/>
          <w:szCs w:val="20"/>
        </w:rPr>
        <w:t xml:space="preserve"> ochranu osobních údajů</w:t>
      </w:r>
      <w:r w:rsidRPr="008057CE">
        <w:rPr>
          <w:rFonts w:ascii="Times New Roman" w:hAnsi="Times New Roman" w:cs="Times New Roman"/>
          <w:sz w:val="20"/>
          <w:szCs w:val="20"/>
        </w:rPr>
        <w:t>.</w:t>
      </w:r>
    </w:p>
    <w:p w:rsidR="005B13A7" w:rsidRPr="008057CE" w:rsidRDefault="005B13A7" w:rsidP="00CF32FC">
      <w:pPr>
        <w:pStyle w:val="Odstavecseseznamem"/>
        <w:numPr>
          <w:ilvl w:val="0"/>
          <w:numId w:val="15"/>
        </w:numPr>
        <w:jc w:val="both"/>
        <w:rPr>
          <w:rFonts w:ascii="Times New Roman" w:hAnsi="Times New Roman" w:cs="Times New Roman"/>
          <w:sz w:val="20"/>
          <w:szCs w:val="20"/>
        </w:rPr>
      </w:pPr>
      <w:r w:rsidRPr="008057CE">
        <w:rPr>
          <w:rFonts w:ascii="Times New Roman" w:hAnsi="Times New Roman" w:cs="Times New Roman"/>
          <w:sz w:val="20"/>
          <w:szCs w:val="20"/>
        </w:rPr>
        <w:t>Postup nevylučuje, aby se subjekt údajů obrátil se svým podnětem na dozorový úřad přímo.</w:t>
      </w:r>
    </w:p>
    <w:p w:rsidR="00A21700" w:rsidRPr="00A21700" w:rsidRDefault="00A21700" w:rsidP="00A21700">
      <w:pPr>
        <w:pStyle w:val="Odstavecseseznamem"/>
        <w:ind w:left="1080"/>
        <w:jc w:val="both"/>
        <w:rPr>
          <w:rFonts w:ascii="Times New Roman" w:hAnsi="Times New Roman" w:cs="Times New Roman"/>
          <w:sz w:val="20"/>
          <w:szCs w:val="20"/>
        </w:rPr>
      </w:pPr>
    </w:p>
    <w:p w:rsidR="00B951BD" w:rsidRPr="008057CE" w:rsidRDefault="00B951BD" w:rsidP="00B951BD">
      <w:pPr>
        <w:pStyle w:val="Odstavecseseznamem"/>
        <w:jc w:val="both"/>
        <w:rPr>
          <w:rFonts w:ascii="Times New Roman" w:hAnsi="Times New Roman" w:cs="Times New Roman"/>
          <w:sz w:val="20"/>
          <w:szCs w:val="20"/>
        </w:rPr>
      </w:pPr>
    </w:p>
    <w:p w:rsidR="004540CA" w:rsidRPr="008057CE" w:rsidRDefault="004540CA"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má dle </w:t>
      </w:r>
      <w:r w:rsidRPr="008057CE">
        <w:rPr>
          <w:rFonts w:ascii="Times New Roman" w:hAnsi="Times New Roman" w:cs="Times New Roman"/>
          <w:color w:val="4F81BD" w:themeColor="accent1"/>
          <w:sz w:val="20"/>
          <w:szCs w:val="20"/>
        </w:rPr>
        <w:t>článku 15 GDPR</w:t>
      </w:r>
      <w:r w:rsidRPr="008057CE">
        <w:rPr>
          <w:rFonts w:ascii="Times New Roman" w:hAnsi="Times New Roman" w:cs="Times New Roman"/>
          <w:sz w:val="20"/>
          <w:szCs w:val="20"/>
        </w:rPr>
        <w:t xml:space="preserve"> právo získat od správce potvrzení, zda jeho osobní údaje jsou či nejsou zpracovávány, a pokud je tomu tak, má právo získat přístup k jeho osobním údajům a k následujícím informacím: a) účely zpracování; b) kategorie dotčených osobních údajů; c) příjemci nebo kategorie příjemců, kterým jeho osobní údaje byly nebo budou zpřístupněny, zejména příjemci ve třetích zemích nebo v mezinárodních organizacích; d) plánovaná doba, po kterou budou jeho osobní </w:t>
      </w:r>
      <w:r w:rsidRPr="008057CE">
        <w:rPr>
          <w:rFonts w:ascii="Times New Roman" w:hAnsi="Times New Roman" w:cs="Times New Roman"/>
          <w:sz w:val="20"/>
          <w:szCs w:val="20"/>
        </w:rPr>
        <w:lastRenderedPageBreak/>
        <w:t xml:space="preserve">údaje uloženy, nebo není-li ji možné určit, kritéria použitá ke stanovení této doby; e) existence práva požadovat od správce opravu nebo výmaz jeho osobních údajů nebo omezení jejich </w:t>
      </w:r>
      <w:proofErr w:type="gramStart"/>
      <w:r w:rsidRPr="008057CE">
        <w:rPr>
          <w:rFonts w:ascii="Times New Roman" w:hAnsi="Times New Roman" w:cs="Times New Roman"/>
          <w:sz w:val="20"/>
          <w:szCs w:val="20"/>
        </w:rPr>
        <w:t>zpracování</w:t>
      </w:r>
      <w:r w:rsidR="00A21700">
        <w:rPr>
          <w:rFonts w:ascii="Times New Roman" w:hAnsi="Times New Roman" w:cs="Times New Roman"/>
          <w:sz w:val="20"/>
          <w:szCs w:val="20"/>
        </w:rPr>
        <w:t>,</w:t>
      </w:r>
      <w:r w:rsidRPr="008057CE">
        <w:rPr>
          <w:rFonts w:ascii="Times New Roman" w:hAnsi="Times New Roman" w:cs="Times New Roman"/>
          <w:sz w:val="20"/>
          <w:szCs w:val="20"/>
        </w:rPr>
        <w:t xml:space="preserve"> a nebo vznést</w:t>
      </w:r>
      <w:proofErr w:type="gramEnd"/>
      <w:r w:rsidRPr="008057CE">
        <w:rPr>
          <w:rFonts w:ascii="Times New Roman" w:hAnsi="Times New Roman" w:cs="Times New Roman"/>
          <w:sz w:val="20"/>
          <w:szCs w:val="20"/>
        </w:rPr>
        <w:t xml:space="preserve"> námitku proti tomuto zpracování; f) právo podat stížnost u dozorového úřadu; g) veškeré dostupné informace o zdroji jeho osobních údajů, pokud nebyly získány přímo od subjektu údajů; h) skutečnost, že dochází k automatizovanému rozhodování, včetně profilování, uvedenému v čl. 22 odst. 1 a 4 GDPR, a přinejmenším v těchto případech smysluplné informace týkající se použitého postupu, jakož i významu a předpokládaných důsledků takového zpracování pro mne.</w:t>
      </w:r>
    </w:p>
    <w:p w:rsidR="00C52857" w:rsidRPr="008057CE" w:rsidRDefault="004540CA" w:rsidP="003F39CF">
      <w:pPr>
        <w:ind w:left="708"/>
        <w:jc w:val="both"/>
        <w:rPr>
          <w:rFonts w:ascii="Times New Roman" w:hAnsi="Times New Roman" w:cs="Times New Roman"/>
          <w:sz w:val="20"/>
          <w:szCs w:val="20"/>
        </w:rPr>
      </w:pPr>
      <w:r w:rsidRPr="008057CE">
        <w:rPr>
          <w:rFonts w:ascii="Times New Roman" w:hAnsi="Times New Roman" w:cs="Times New Roman"/>
          <w:sz w:val="20"/>
          <w:szCs w:val="20"/>
        </w:rPr>
        <w:t>Subjekt údajů má právo na poskytnutí kopie jeho osobních údajů zpracovávaných správcem. Za další kopie může správce účtovat přiměřený poplatek na základě administrativních nákladů. Jestliže podá subjekt údajů žádost v elektronické formě, poskytnou se informace v elektronické formě, která se běžně používá, pokud nepožádá o jiný způsob.</w:t>
      </w:r>
    </w:p>
    <w:p w:rsidR="004540CA" w:rsidRPr="008057CE" w:rsidRDefault="004540CA"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má dle </w:t>
      </w:r>
      <w:r w:rsidRPr="008057CE">
        <w:rPr>
          <w:rFonts w:ascii="Times New Roman" w:hAnsi="Times New Roman" w:cs="Times New Roman"/>
          <w:color w:val="4F81BD" w:themeColor="accent1"/>
          <w:sz w:val="20"/>
          <w:szCs w:val="20"/>
        </w:rPr>
        <w:t>článku 16 GDPR</w:t>
      </w:r>
      <w:r w:rsidRPr="008057CE">
        <w:rPr>
          <w:rFonts w:ascii="Times New Roman" w:hAnsi="Times New Roman" w:cs="Times New Roman"/>
          <w:sz w:val="20"/>
          <w:szCs w:val="20"/>
        </w:rPr>
        <w:t xml:space="preserve">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B951BD" w:rsidRPr="008057CE" w:rsidRDefault="00B951BD" w:rsidP="00B951BD">
      <w:pPr>
        <w:pStyle w:val="Odstavecseseznamem"/>
        <w:jc w:val="both"/>
        <w:rPr>
          <w:rFonts w:ascii="Times New Roman" w:hAnsi="Times New Roman" w:cs="Times New Roman"/>
          <w:sz w:val="20"/>
          <w:szCs w:val="20"/>
        </w:rPr>
      </w:pPr>
    </w:p>
    <w:p w:rsidR="000C13FC" w:rsidRPr="008057CE" w:rsidRDefault="004540CA"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w:t>
      </w:r>
      <w:r w:rsidR="000C13FC" w:rsidRPr="008057CE">
        <w:rPr>
          <w:rFonts w:ascii="Times New Roman" w:hAnsi="Times New Roman" w:cs="Times New Roman"/>
          <w:sz w:val="20"/>
          <w:szCs w:val="20"/>
        </w:rPr>
        <w:t>má</w:t>
      </w:r>
      <w:r w:rsidRPr="008057CE">
        <w:rPr>
          <w:rFonts w:ascii="Times New Roman" w:hAnsi="Times New Roman" w:cs="Times New Roman"/>
          <w:sz w:val="20"/>
          <w:szCs w:val="20"/>
        </w:rPr>
        <w:t xml:space="preserve"> </w:t>
      </w:r>
      <w:r w:rsidR="000C13FC" w:rsidRPr="008057CE">
        <w:rPr>
          <w:rFonts w:ascii="Times New Roman" w:hAnsi="Times New Roman" w:cs="Times New Roman"/>
          <w:sz w:val="20"/>
          <w:szCs w:val="20"/>
        </w:rPr>
        <w:t xml:space="preserve">dle </w:t>
      </w:r>
      <w:r w:rsidR="000C13FC" w:rsidRPr="008057CE">
        <w:rPr>
          <w:rFonts w:ascii="Times New Roman" w:hAnsi="Times New Roman" w:cs="Times New Roman"/>
          <w:color w:val="4F81BD" w:themeColor="accent1"/>
          <w:sz w:val="20"/>
          <w:szCs w:val="20"/>
        </w:rPr>
        <w:t>článku 17 GDPR</w:t>
      </w:r>
      <w:r w:rsidR="000C13FC" w:rsidRPr="008057CE">
        <w:rPr>
          <w:rFonts w:ascii="Times New Roman" w:hAnsi="Times New Roman" w:cs="Times New Roman"/>
          <w:sz w:val="20"/>
          <w:szCs w:val="20"/>
        </w:rPr>
        <w:t xml:space="preserve"> právo na to, aby s</w:t>
      </w:r>
      <w:r w:rsidRPr="008057CE">
        <w:rPr>
          <w:rFonts w:ascii="Times New Roman" w:hAnsi="Times New Roman" w:cs="Times New Roman"/>
          <w:sz w:val="20"/>
          <w:szCs w:val="20"/>
        </w:rPr>
        <w:t xml:space="preserve">právce bez zbytečného odkladu vymazal </w:t>
      </w:r>
      <w:r w:rsidR="000C13FC" w:rsidRPr="008057CE">
        <w:rPr>
          <w:rFonts w:ascii="Times New Roman" w:hAnsi="Times New Roman" w:cs="Times New Roman"/>
          <w:sz w:val="20"/>
          <w:szCs w:val="20"/>
        </w:rPr>
        <w:t>jeho</w:t>
      </w:r>
      <w:r w:rsidRPr="008057CE">
        <w:rPr>
          <w:rFonts w:ascii="Times New Roman" w:hAnsi="Times New Roman" w:cs="Times New Roman"/>
          <w:sz w:val="20"/>
          <w:szCs w:val="20"/>
        </w:rPr>
        <w:t xml:space="preserve"> osobní údaje, pokud je dán jeden z těchto důvodů: a) </w:t>
      </w:r>
      <w:r w:rsidR="000C13FC" w:rsidRPr="008057CE">
        <w:rPr>
          <w:rFonts w:ascii="Times New Roman" w:hAnsi="Times New Roman" w:cs="Times New Roman"/>
          <w:sz w:val="20"/>
          <w:szCs w:val="20"/>
        </w:rPr>
        <w:t xml:space="preserve">jeho </w:t>
      </w:r>
      <w:r w:rsidRPr="008057CE">
        <w:rPr>
          <w:rFonts w:ascii="Times New Roman" w:hAnsi="Times New Roman" w:cs="Times New Roman"/>
          <w:sz w:val="20"/>
          <w:szCs w:val="20"/>
        </w:rPr>
        <w:t xml:space="preserve">osobní údaje již nejsou potřebné pro účely, pro které byly shromážděny nebo jinak zpracovány; b) </w:t>
      </w:r>
      <w:r w:rsidR="000C13FC" w:rsidRPr="008057CE">
        <w:rPr>
          <w:rFonts w:ascii="Times New Roman" w:hAnsi="Times New Roman" w:cs="Times New Roman"/>
          <w:sz w:val="20"/>
          <w:szCs w:val="20"/>
        </w:rPr>
        <w:t xml:space="preserve">subjekt údajů odvolal souhlas </w:t>
      </w:r>
      <w:r w:rsidRPr="008057CE">
        <w:rPr>
          <w:rFonts w:ascii="Times New Roman" w:hAnsi="Times New Roman" w:cs="Times New Roman"/>
          <w:sz w:val="20"/>
          <w:szCs w:val="20"/>
        </w:rPr>
        <w:t xml:space="preserve">se zpracováním </w:t>
      </w:r>
      <w:r w:rsidR="000C13FC" w:rsidRPr="008057CE">
        <w:rPr>
          <w:rFonts w:ascii="Times New Roman" w:hAnsi="Times New Roman" w:cs="Times New Roman"/>
          <w:sz w:val="20"/>
          <w:szCs w:val="20"/>
        </w:rPr>
        <w:t>jeho</w:t>
      </w:r>
      <w:r w:rsidRPr="008057CE">
        <w:rPr>
          <w:rFonts w:ascii="Times New Roman" w:hAnsi="Times New Roman" w:cs="Times New Roman"/>
          <w:sz w:val="20"/>
          <w:szCs w:val="20"/>
        </w:rPr>
        <w:t xml:space="preserve"> osobních údajů, </w:t>
      </w:r>
      <w:r w:rsidRPr="008057CE">
        <w:rPr>
          <w:rFonts w:ascii="Times New Roman" w:hAnsi="Times New Roman" w:cs="Times New Roman"/>
          <w:b/>
          <w:sz w:val="20"/>
          <w:szCs w:val="20"/>
        </w:rPr>
        <w:t>a neexistuje žádný další právní důvod pro zpracování</w:t>
      </w:r>
      <w:r w:rsidRPr="008057CE">
        <w:rPr>
          <w:rFonts w:ascii="Times New Roman" w:hAnsi="Times New Roman" w:cs="Times New Roman"/>
          <w:sz w:val="20"/>
          <w:szCs w:val="20"/>
        </w:rPr>
        <w:t xml:space="preserve">; c) </w:t>
      </w:r>
      <w:r w:rsidR="000C13FC" w:rsidRPr="008057CE">
        <w:rPr>
          <w:rFonts w:ascii="Times New Roman" w:hAnsi="Times New Roman" w:cs="Times New Roman"/>
          <w:sz w:val="20"/>
          <w:szCs w:val="20"/>
        </w:rPr>
        <w:t xml:space="preserve">subjekt údajů </w:t>
      </w:r>
      <w:r w:rsidRPr="008057CE">
        <w:rPr>
          <w:rFonts w:ascii="Times New Roman" w:hAnsi="Times New Roman" w:cs="Times New Roman"/>
          <w:sz w:val="20"/>
          <w:szCs w:val="20"/>
        </w:rPr>
        <w:t xml:space="preserve">vznesl námitky proti zpracování podle čl. 21 odst. 1 GDPR a neexistují žádné převažující oprávněné důvody pro zpracování nebo </w:t>
      </w:r>
      <w:r w:rsidR="000C13FC" w:rsidRPr="008057CE">
        <w:rPr>
          <w:rFonts w:ascii="Times New Roman" w:hAnsi="Times New Roman" w:cs="Times New Roman"/>
          <w:sz w:val="20"/>
          <w:szCs w:val="20"/>
        </w:rPr>
        <w:t>subjekt údajů</w:t>
      </w:r>
      <w:r w:rsidRPr="008057CE">
        <w:rPr>
          <w:rFonts w:ascii="Times New Roman" w:hAnsi="Times New Roman" w:cs="Times New Roman"/>
          <w:sz w:val="20"/>
          <w:szCs w:val="20"/>
        </w:rPr>
        <w:t xml:space="preserve"> vznesl námitky proti zpracování podle čl. 21 odst. 2 GDPR; d) osobní údaje byly zpracovány protiprávně; e) osobní údaje musí být vymazány ke splnění právní povinnosti stanovené v právu Evropské unie nebo jejíh</w:t>
      </w:r>
      <w:r w:rsidR="000C13FC" w:rsidRPr="008057CE">
        <w:rPr>
          <w:rFonts w:ascii="Times New Roman" w:hAnsi="Times New Roman" w:cs="Times New Roman"/>
          <w:sz w:val="20"/>
          <w:szCs w:val="20"/>
        </w:rPr>
        <w:t>o členského státu, které se na s</w:t>
      </w:r>
      <w:r w:rsidRPr="008057CE">
        <w:rPr>
          <w:rFonts w:ascii="Times New Roman" w:hAnsi="Times New Roman" w:cs="Times New Roman"/>
          <w:sz w:val="20"/>
          <w:szCs w:val="20"/>
        </w:rPr>
        <w:t>právce vztahuje</w:t>
      </w:r>
      <w:r w:rsidR="000C13FC" w:rsidRPr="008057CE">
        <w:rPr>
          <w:rFonts w:ascii="Times New Roman" w:hAnsi="Times New Roman" w:cs="Times New Roman"/>
          <w:sz w:val="20"/>
          <w:szCs w:val="20"/>
        </w:rPr>
        <w:t xml:space="preserve">. </w:t>
      </w:r>
    </w:p>
    <w:p w:rsidR="004540CA" w:rsidRPr="008057CE" w:rsidRDefault="000C13FC" w:rsidP="003F39CF">
      <w:pPr>
        <w:ind w:left="708"/>
        <w:jc w:val="both"/>
        <w:rPr>
          <w:rFonts w:ascii="Times New Roman" w:hAnsi="Times New Roman" w:cs="Times New Roman"/>
          <w:b/>
          <w:sz w:val="20"/>
          <w:szCs w:val="20"/>
        </w:rPr>
      </w:pPr>
      <w:r w:rsidRPr="00A21700">
        <w:rPr>
          <w:rFonts w:ascii="Times New Roman" w:hAnsi="Times New Roman" w:cs="Times New Roman"/>
          <w:b/>
          <w:sz w:val="20"/>
          <w:szCs w:val="20"/>
        </w:rPr>
        <w:t>V předcházejícím odstavci uvedené se neuplatní</w:t>
      </w:r>
      <w:r w:rsidR="004540CA" w:rsidRPr="008057CE">
        <w:rPr>
          <w:rFonts w:ascii="Times New Roman" w:hAnsi="Times New Roman" w:cs="Times New Roman"/>
          <w:sz w:val="20"/>
          <w:szCs w:val="20"/>
        </w:rPr>
        <w:t xml:space="preserve">, </w:t>
      </w:r>
      <w:r w:rsidR="004540CA" w:rsidRPr="00A21700">
        <w:rPr>
          <w:rFonts w:ascii="Times New Roman" w:hAnsi="Times New Roman" w:cs="Times New Roman"/>
          <w:b/>
          <w:sz w:val="20"/>
          <w:szCs w:val="20"/>
        </w:rPr>
        <w:t>pokud je zpracování osobních údajů nezbytné</w:t>
      </w:r>
      <w:r w:rsidR="004540CA" w:rsidRPr="008057CE">
        <w:rPr>
          <w:rFonts w:ascii="Times New Roman" w:hAnsi="Times New Roman" w:cs="Times New Roman"/>
          <w:sz w:val="20"/>
          <w:szCs w:val="20"/>
        </w:rPr>
        <w:t xml:space="preserve">: a) pro výkon práva na svobodu projevu a informace; b) pro splnění právní povinnosti, jež vyžaduje zpracování podle práva Evropské unie nebo jejího členského státu, které se na Správce vztahuje, nebo pro splnění úkolu provedeného ve veřejném zájmu nebo při výkonu veřejné moci, pokud by jím byl Správce pověřen; c) z důvodů veřejného zájmu v oblasti veřejného zdraví; d) pro účely archivace ve veřejném zájmu, pro účely vědeckého či historického výzkumu či pro statistické účely v souladu s čl. 89 odst. 1 GDPR; e) </w:t>
      </w:r>
      <w:r w:rsidR="004540CA" w:rsidRPr="008057CE">
        <w:rPr>
          <w:rFonts w:ascii="Times New Roman" w:hAnsi="Times New Roman" w:cs="Times New Roman"/>
          <w:b/>
          <w:sz w:val="20"/>
          <w:szCs w:val="20"/>
        </w:rPr>
        <w:t>pro určení, výkon nebo obhajobu právních nároků.</w:t>
      </w:r>
    </w:p>
    <w:p w:rsidR="000C13FC" w:rsidRPr="008057CE" w:rsidRDefault="000C13FC"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má </w:t>
      </w:r>
      <w:r w:rsidR="00817D1F" w:rsidRPr="008057CE">
        <w:rPr>
          <w:rFonts w:ascii="Times New Roman" w:hAnsi="Times New Roman" w:cs="Times New Roman"/>
          <w:sz w:val="20"/>
          <w:szCs w:val="20"/>
        </w:rPr>
        <w:t xml:space="preserve">dle </w:t>
      </w:r>
      <w:r w:rsidR="00817D1F" w:rsidRPr="008057CE">
        <w:rPr>
          <w:rFonts w:ascii="Times New Roman" w:hAnsi="Times New Roman" w:cs="Times New Roman"/>
          <w:color w:val="4F81BD" w:themeColor="accent1"/>
          <w:sz w:val="20"/>
          <w:szCs w:val="20"/>
        </w:rPr>
        <w:t>článku 18 GDPR</w:t>
      </w:r>
      <w:r w:rsidR="00817D1F" w:rsidRPr="008057CE">
        <w:rPr>
          <w:rFonts w:ascii="Times New Roman" w:hAnsi="Times New Roman" w:cs="Times New Roman"/>
          <w:sz w:val="20"/>
          <w:szCs w:val="20"/>
        </w:rPr>
        <w:t xml:space="preserve"> </w:t>
      </w:r>
      <w:r w:rsidRPr="008057CE">
        <w:rPr>
          <w:rFonts w:ascii="Times New Roman" w:hAnsi="Times New Roman" w:cs="Times New Roman"/>
          <w:sz w:val="20"/>
          <w:szCs w:val="20"/>
        </w:rPr>
        <w:t xml:space="preserve">právo na to, aby správce omezil zpracování v kterémkoli z těchto případů: a) pokud by subjekt údajů popíral přesnost osobních údajů, a to na dobu potřebnou k tomu, aby správce mohl přesnost osobních údajů ověřit; b) zpracování je protiprávní a </w:t>
      </w:r>
      <w:r w:rsidR="00817D1F" w:rsidRPr="008057CE">
        <w:rPr>
          <w:rFonts w:ascii="Times New Roman" w:hAnsi="Times New Roman" w:cs="Times New Roman"/>
          <w:sz w:val="20"/>
          <w:szCs w:val="20"/>
        </w:rPr>
        <w:t>subjekt údajů by odmítl</w:t>
      </w:r>
      <w:r w:rsidRPr="008057CE">
        <w:rPr>
          <w:rFonts w:ascii="Times New Roman" w:hAnsi="Times New Roman" w:cs="Times New Roman"/>
          <w:sz w:val="20"/>
          <w:szCs w:val="20"/>
        </w:rPr>
        <w:t xml:space="preserve"> výmaz </w:t>
      </w:r>
      <w:r w:rsidR="00817D1F" w:rsidRPr="008057CE">
        <w:rPr>
          <w:rFonts w:ascii="Times New Roman" w:hAnsi="Times New Roman" w:cs="Times New Roman"/>
          <w:sz w:val="20"/>
          <w:szCs w:val="20"/>
        </w:rPr>
        <w:t>jeho</w:t>
      </w:r>
      <w:r w:rsidRPr="008057CE">
        <w:rPr>
          <w:rFonts w:ascii="Times New Roman" w:hAnsi="Times New Roman" w:cs="Times New Roman"/>
          <w:sz w:val="20"/>
          <w:szCs w:val="20"/>
        </w:rPr>
        <w:t xml:space="preserve"> osobních</w:t>
      </w:r>
      <w:r w:rsidR="00817D1F" w:rsidRPr="008057CE">
        <w:rPr>
          <w:rFonts w:ascii="Times New Roman" w:hAnsi="Times New Roman" w:cs="Times New Roman"/>
          <w:sz w:val="20"/>
          <w:szCs w:val="20"/>
        </w:rPr>
        <w:t xml:space="preserve"> údajů a žádal by</w:t>
      </w:r>
      <w:r w:rsidRPr="008057CE">
        <w:rPr>
          <w:rFonts w:ascii="Times New Roman" w:hAnsi="Times New Roman" w:cs="Times New Roman"/>
          <w:sz w:val="20"/>
          <w:szCs w:val="20"/>
        </w:rPr>
        <w:t xml:space="preserve"> místo toh</w:t>
      </w:r>
      <w:r w:rsidR="00817D1F" w:rsidRPr="008057CE">
        <w:rPr>
          <w:rFonts w:ascii="Times New Roman" w:hAnsi="Times New Roman" w:cs="Times New Roman"/>
          <w:sz w:val="20"/>
          <w:szCs w:val="20"/>
        </w:rPr>
        <w:t xml:space="preserve">o o omezení jejich použití; c) správce již </w:t>
      </w:r>
      <w:r w:rsidRPr="008057CE">
        <w:rPr>
          <w:rFonts w:ascii="Times New Roman" w:hAnsi="Times New Roman" w:cs="Times New Roman"/>
          <w:sz w:val="20"/>
          <w:szCs w:val="20"/>
        </w:rPr>
        <w:t xml:space="preserve">osobní údaje </w:t>
      </w:r>
      <w:r w:rsidR="00817D1F" w:rsidRPr="008057CE">
        <w:rPr>
          <w:rFonts w:ascii="Times New Roman" w:hAnsi="Times New Roman" w:cs="Times New Roman"/>
          <w:sz w:val="20"/>
          <w:szCs w:val="20"/>
        </w:rPr>
        <w:t xml:space="preserve">subjektu údajů </w:t>
      </w:r>
      <w:r w:rsidRPr="008057CE">
        <w:rPr>
          <w:rFonts w:ascii="Times New Roman" w:hAnsi="Times New Roman" w:cs="Times New Roman"/>
          <w:sz w:val="20"/>
          <w:szCs w:val="20"/>
        </w:rPr>
        <w:t xml:space="preserve">nepotřebuje pro účely zpracování, avšak </w:t>
      </w:r>
      <w:r w:rsidR="00817D1F" w:rsidRPr="008057CE">
        <w:rPr>
          <w:rFonts w:ascii="Times New Roman" w:hAnsi="Times New Roman" w:cs="Times New Roman"/>
          <w:sz w:val="20"/>
          <w:szCs w:val="20"/>
        </w:rPr>
        <w:t>ten je požadoval</w:t>
      </w:r>
      <w:r w:rsidRPr="008057CE">
        <w:rPr>
          <w:rFonts w:ascii="Times New Roman" w:hAnsi="Times New Roman" w:cs="Times New Roman"/>
          <w:sz w:val="20"/>
          <w:szCs w:val="20"/>
        </w:rPr>
        <w:t xml:space="preserve"> pro určení, výkon nebo obhaj</w:t>
      </w:r>
      <w:r w:rsidR="00817D1F" w:rsidRPr="008057CE">
        <w:rPr>
          <w:rFonts w:ascii="Times New Roman" w:hAnsi="Times New Roman" w:cs="Times New Roman"/>
          <w:sz w:val="20"/>
          <w:szCs w:val="20"/>
        </w:rPr>
        <w:t>obu právních nároků; d) vznesl</w:t>
      </w:r>
      <w:r w:rsidRPr="008057CE">
        <w:rPr>
          <w:rFonts w:ascii="Times New Roman" w:hAnsi="Times New Roman" w:cs="Times New Roman"/>
          <w:sz w:val="20"/>
          <w:szCs w:val="20"/>
        </w:rPr>
        <w:t xml:space="preserve">-li </w:t>
      </w:r>
      <w:r w:rsidR="00817D1F" w:rsidRPr="008057CE">
        <w:rPr>
          <w:rFonts w:ascii="Times New Roman" w:hAnsi="Times New Roman" w:cs="Times New Roman"/>
          <w:sz w:val="20"/>
          <w:szCs w:val="20"/>
        </w:rPr>
        <w:t>subjekt údajů</w:t>
      </w:r>
      <w:r w:rsidRPr="008057CE">
        <w:rPr>
          <w:rFonts w:ascii="Times New Roman" w:hAnsi="Times New Roman" w:cs="Times New Roman"/>
          <w:sz w:val="20"/>
          <w:szCs w:val="20"/>
        </w:rPr>
        <w:t xml:space="preserve"> námitku proti zpracování podle čl. 21 odst. 1 GDPR, dokud nebude ověřeno, zda oprávněné důvody Správce převažují nad </w:t>
      </w:r>
      <w:r w:rsidR="00817D1F" w:rsidRPr="008057CE">
        <w:rPr>
          <w:rFonts w:ascii="Times New Roman" w:hAnsi="Times New Roman" w:cs="Times New Roman"/>
          <w:sz w:val="20"/>
          <w:szCs w:val="20"/>
        </w:rPr>
        <w:t>jeho</w:t>
      </w:r>
      <w:r w:rsidRPr="008057CE">
        <w:rPr>
          <w:rFonts w:ascii="Times New Roman" w:hAnsi="Times New Roman" w:cs="Times New Roman"/>
          <w:sz w:val="20"/>
          <w:szCs w:val="20"/>
        </w:rPr>
        <w:t xml:space="preserve"> oprávněnými důvody.</w:t>
      </w:r>
    </w:p>
    <w:p w:rsidR="000C13FC" w:rsidRPr="008057CE" w:rsidRDefault="00817D1F" w:rsidP="003F39CF">
      <w:pPr>
        <w:ind w:left="708"/>
        <w:jc w:val="both"/>
        <w:rPr>
          <w:rFonts w:ascii="Times New Roman" w:hAnsi="Times New Roman" w:cs="Times New Roman"/>
          <w:sz w:val="20"/>
          <w:szCs w:val="20"/>
        </w:rPr>
      </w:pPr>
      <w:r w:rsidRPr="008057CE">
        <w:rPr>
          <w:rFonts w:ascii="Times New Roman" w:hAnsi="Times New Roman" w:cs="Times New Roman"/>
          <w:sz w:val="20"/>
          <w:szCs w:val="20"/>
        </w:rPr>
        <w:t>P</w:t>
      </w:r>
      <w:r w:rsidR="000C13FC" w:rsidRPr="008057CE">
        <w:rPr>
          <w:rFonts w:ascii="Times New Roman" w:hAnsi="Times New Roman" w:cs="Times New Roman"/>
          <w:sz w:val="20"/>
          <w:szCs w:val="20"/>
        </w:rPr>
        <w:t xml:space="preserve">okud bylo zpracování omezeno podle </w:t>
      </w:r>
      <w:r w:rsidRPr="008057CE">
        <w:rPr>
          <w:rFonts w:ascii="Times New Roman" w:hAnsi="Times New Roman" w:cs="Times New Roman"/>
          <w:sz w:val="20"/>
          <w:szCs w:val="20"/>
        </w:rPr>
        <w:t>předcházejícího odstavce</w:t>
      </w:r>
      <w:r w:rsidR="000C13FC" w:rsidRPr="008057CE">
        <w:rPr>
          <w:rFonts w:ascii="Times New Roman" w:hAnsi="Times New Roman" w:cs="Times New Roman"/>
          <w:sz w:val="20"/>
          <w:szCs w:val="20"/>
        </w:rPr>
        <w:t>, mohou být tyto osobní údaje, s výjimkou jej</w:t>
      </w:r>
      <w:r w:rsidRPr="008057CE">
        <w:rPr>
          <w:rFonts w:ascii="Times New Roman" w:hAnsi="Times New Roman" w:cs="Times New Roman"/>
          <w:sz w:val="20"/>
          <w:szCs w:val="20"/>
        </w:rPr>
        <w:t>ich uložení, zpracovány pouze se souhlasem subjektu údajů</w:t>
      </w:r>
      <w:r w:rsidR="000C13FC" w:rsidRPr="008057CE">
        <w:rPr>
          <w:rFonts w:ascii="Times New Roman" w:hAnsi="Times New Roman" w:cs="Times New Roman"/>
          <w:sz w:val="20"/>
          <w:szCs w:val="20"/>
        </w:rPr>
        <w:t>, nebo z důvodu určení</w:t>
      </w:r>
      <w:r w:rsidR="000C13FC" w:rsidRPr="00CD7F0E">
        <w:rPr>
          <w:rFonts w:ascii="Times New Roman" w:hAnsi="Times New Roman" w:cs="Times New Roman"/>
          <w:b/>
          <w:sz w:val="20"/>
          <w:szCs w:val="20"/>
        </w:rPr>
        <w:t>, výkonu nebo obhajoby právních nároků</w:t>
      </w:r>
      <w:r w:rsidR="000C13FC" w:rsidRPr="008057CE">
        <w:rPr>
          <w:rFonts w:ascii="Times New Roman" w:hAnsi="Times New Roman" w:cs="Times New Roman"/>
          <w:sz w:val="20"/>
          <w:szCs w:val="20"/>
        </w:rPr>
        <w:t>, z důvodu ochrany práv jiné fyzické nebo právnické osoby nebo z důvodů důležitého veřejného zájmu Evropské unie nebo některého jejího členského státu.</w:t>
      </w:r>
    </w:p>
    <w:p w:rsidR="00817D1F" w:rsidRPr="008057CE" w:rsidRDefault="00817D1F"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Správce oznamuje dle </w:t>
      </w:r>
      <w:r w:rsidRPr="008057CE">
        <w:rPr>
          <w:rFonts w:ascii="Times New Roman" w:hAnsi="Times New Roman" w:cs="Times New Roman"/>
          <w:color w:val="4F81BD" w:themeColor="accent1"/>
          <w:sz w:val="20"/>
          <w:szCs w:val="20"/>
        </w:rPr>
        <w:t>článku 19 GDPR</w:t>
      </w:r>
      <w:r w:rsidRPr="008057CE">
        <w:rPr>
          <w:rFonts w:ascii="Times New Roman" w:hAnsi="Times New Roman" w:cs="Times New Roman"/>
          <w:sz w:val="20"/>
          <w:szCs w:val="20"/>
        </w:rPr>
        <w:t xml:space="preserve"> jednotlivým příjemcům, jimž byly zpřístupněny osobní údaje subjektu údajů, veškeré opravy nebo výmazy jeho osobních údajů nebo omezení zpracování, s výjimkou případů, kdy se to ukáže jako nemožné nebo to vyžaduje nepřiměřené úsilí. </w:t>
      </w:r>
      <w:r w:rsidRPr="008057CE">
        <w:rPr>
          <w:rFonts w:ascii="Times New Roman" w:hAnsi="Times New Roman" w:cs="Times New Roman"/>
          <w:b/>
          <w:sz w:val="20"/>
          <w:szCs w:val="20"/>
        </w:rPr>
        <w:t>Správce informuje subjekt údajů o těchto příjemcích, jen pokud to subjekt údajů požaduje</w:t>
      </w:r>
      <w:r w:rsidRPr="008057CE">
        <w:rPr>
          <w:rFonts w:ascii="Times New Roman" w:hAnsi="Times New Roman" w:cs="Times New Roman"/>
          <w:sz w:val="20"/>
          <w:szCs w:val="20"/>
        </w:rPr>
        <w:t>.</w:t>
      </w:r>
    </w:p>
    <w:p w:rsidR="00B951BD" w:rsidRPr="008057CE" w:rsidRDefault="00B951BD" w:rsidP="00B951BD">
      <w:pPr>
        <w:pStyle w:val="Odstavecseseznamem"/>
        <w:jc w:val="both"/>
        <w:rPr>
          <w:rFonts w:ascii="Times New Roman" w:hAnsi="Times New Roman" w:cs="Times New Roman"/>
          <w:sz w:val="20"/>
          <w:szCs w:val="20"/>
        </w:rPr>
      </w:pPr>
    </w:p>
    <w:p w:rsidR="00817D1F" w:rsidRPr="008057CE" w:rsidRDefault="00817D1F" w:rsidP="00B951BD">
      <w:pPr>
        <w:pStyle w:val="Odstavecseseznamem"/>
        <w:numPr>
          <w:ilvl w:val="0"/>
          <w:numId w:val="22"/>
        </w:numPr>
        <w:jc w:val="both"/>
        <w:rPr>
          <w:rFonts w:ascii="Times New Roman" w:hAnsi="Times New Roman" w:cs="Times New Roman"/>
          <w:b/>
          <w:sz w:val="20"/>
          <w:szCs w:val="20"/>
        </w:rPr>
      </w:pPr>
      <w:r w:rsidRPr="008057CE">
        <w:rPr>
          <w:rFonts w:ascii="Times New Roman" w:hAnsi="Times New Roman" w:cs="Times New Roman"/>
          <w:sz w:val="20"/>
          <w:szCs w:val="20"/>
        </w:rPr>
        <w:lastRenderedPageBreak/>
        <w:t xml:space="preserve">Subjekt údajů má dle </w:t>
      </w:r>
      <w:r w:rsidRPr="008057CE">
        <w:rPr>
          <w:rFonts w:ascii="Times New Roman" w:hAnsi="Times New Roman" w:cs="Times New Roman"/>
          <w:color w:val="4F81BD" w:themeColor="accent1"/>
          <w:sz w:val="20"/>
          <w:szCs w:val="20"/>
        </w:rPr>
        <w:t>článku 20 GDPR</w:t>
      </w:r>
      <w:r w:rsidRPr="008057CE">
        <w:rPr>
          <w:rFonts w:ascii="Times New Roman" w:hAnsi="Times New Roman" w:cs="Times New Roman"/>
          <w:sz w:val="20"/>
          <w:szCs w:val="20"/>
        </w:rPr>
        <w:t xml:space="preserve"> právo získat osobní údaje, které se ho týkají, jež poskytl správci, ve strukturovaném, běžně používaném a strojově čitelném formátu, a právo předat tyto údaje jinému správci, aniž by tomu správce, kterému byly osobní údaje poskytnuty, bránil, a to v případě, že: a) zpracování je založeno na souhlasu podle čl. 6 odst. 1 písm. a) nebo čl. 9 odst. 2 písm. a) nebo na smlouvě podle čl. 6 odst. 1 písm. b); a b) zpracování se provádí automatizovaně.</w:t>
      </w:r>
      <w:r w:rsidR="00431A88" w:rsidRPr="008057CE">
        <w:rPr>
          <w:rFonts w:ascii="Times New Roman" w:hAnsi="Times New Roman" w:cs="Times New Roman"/>
          <w:sz w:val="20"/>
          <w:szCs w:val="20"/>
        </w:rPr>
        <w:t xml:space="preserve">  Subjekt údajů právo na to, aby osobní údaje byly předány přímo jedním správcem správci druhému, je-li to technicky proveditelné. </w:t>
      </w:r>
      <w:r w:rsidR="00431A88" w:rsidRPr="008057CE">
        <w:rPr>
          <w:rFonts w:ascii="Times New Roman" w:hAnsi="Times New Roman" w:cs="Times New Roman"/>
          <w:b/>
          <w:sz w:val="20"/>
          <w:szCs w:val="20"/>
        </w:rPr>
        <w:t>Toto právo se neuplatní na zpracování nezbytné pro splnění úkolu prováděného ve veřejném zájmu nebo při výkonu veřejné moci, kterým je správce pověřen.</w:t>
      </w:r>
    </w:p>
    <w:p w:rsidR="00B951BD" w:rsidRPr="008057CE" w:rsidRDefault="00B951BD" w:rsidP="00B951BD">
      <w:pPr>
        <w:pStyle w:val="Odstavecseseznamem"/>
        <w:jc w:val="both"/>
        <w:rPr>
          <w:rFonts w:ascii="Times New Roman" w:hAnsi="Times New Roman" w:cs="Times New Roman"/>
          <w:b/>
          <w:sz w:val="20"/>
          <w:szCs w:val="20"/>
        </w:rPr>
      </w:pPr>
    </w:p>
    <w:p w:rsidR="003F39CF" w:rsidRPr="008057CE" w:rsidRDefault="003F39CF"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má dle </w:t>
      </w:r>
      <w:r w:rsidRPr="008057CE">
        <w:rPr>
          <w:rFonts w:ascii="Times New Roman" w:hAnsi="Times New Roman" w:cs="Times New Roman"/>
          <w:color w:val="4F81BD" w:themeColor="accent1"/>
          <w:sz w:val="20"/>
          <w:szCs w:val="20"/>
        </w:rPr>
        <w:t>článku 21 GDPR</w:t>
      </w:r>
      <w:r w:rsidRPr="008057CE">
        <w:rPr>
          <w:rFonts w:ascii="Times New Roman" w:hAnsi="Times New Roman" w:cs="Times New Roman"/>
          <w:sz w:val="20"/>
          <w:szCs w:val="20"/>
        </w:rPr>
        <w:t xml:space="preserve"> právo z důvodů týkajících se jeho konkrétní situace kdykoli vznést námitku proti zpracování jeho osobních údajů, na základě čl. 6 odst. 1 písm. e) nebo f) GDPR, včetně profilování založeného na těchto ustanoveních. Správce jeho osobní údaje dále nebude zpracovávat, pokud neprokáže závažné oprávněné důvody pro zpracování, které převažují nad jeho zájmy nebo právy a svobodami, nebo pro určení, výkon nebo obhajobu právních nároků.</w:t>
      </w:r>
    </w:p>
    <w:p w:rsidR="003F39CF" w:rsidRPr="008057CE" w:rsidRDefault="003F39CF" w:rsidP="003F39CF">
      <w:pPr>
        <w:ind w:left="708"/>
        <w:jc w:val="both"/>
        <w:rPr>
          <w:rFonts w:ascii="Times New Roman" w:hAnsi="Times New Roman" w:cs="Times New Roman"/>
          <w:sz w:val="20"/>
          <w:szCs w:val="20"/>
        </w:rPr>
      </w:pPr>
      <w:r w:rsidRPr="008057CE">
        <w:rPr>
          <w:rFonts w:ascii="Times New Roman" w:hAnsi="Times New Roman" w:cs="Times New Roman"/>
          <w:sz w:val="20"/>
          <w:szCs w:val="20"/>
        </w:rPr>
        <w:t>Subjekt má právo kdykoli vznést námitku proti zpracování osobních údajů, které se ho týkají, pokud se osobní údaje zpracovávají pro účely přímého marketingu, což zahrnuje i profilování, pokud se týká tohoto přímého marketingu.</w:t>
      </w:r>
    </w:p>
    <w:p w:rsidR="003F39CF" w:rsidRPr="008057CE" w:rsidRDefault="003F39CF" w:rsidP="003F39CF">
      <w:pPr>
        <w:ind w:left="708"/>
        <w:jc w:val="both"/>
        <w:rPr>
          <w:rFonts w:ascii="Times New Roman" w:hAnsi="Times New Roman" w:cs="Times New Roman"/>
          <w:sz w:val="20"/>
          <w:szCs w:val="20"/>
        </w:rPr>
      </w:pPr>
      <w:r w:rsidRPr="008057CE">
        <w:rPr>
          <w:rFonts w:ascii="Times New Roman" w:hAnsi="Times New Roman" w:cs="Times New Roman"/>
          <w:sz w:val="20"/>
          <w:szCs w:val="20"/>
        </w:rPr>
        <w:t>Subjekt může uplatnit své právo vznést námitku automatizovanými prostředky pomocí technických specifikací.</w:t>
      </w:r>
    </w:p>
    <w:p w:rsidR="003F39CF" w:rsidRPr="008057CE" w:rsidRDefault="003F39CF"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Subjekt údajů má dle </w:t>
      </w:r>
      <w:r w:rsidRPr="008057CE">
        <w:rPr>
          <w:rFonts w:ascii="Times New Roman" w:hAnsi="Times New Roman" w:cs="Times New Roman"/>
          <w:color w:val="4F81BD" w:themeColor="accent1"/>
          <w:sz w:val="20"/>
          <w:szCs w:val="20"/>
        </w:rPr>
        <w:t>článku 22 GDPR</w:t>
      </w:r>
      <w:r w:rsidRPr="008057CE">
        <w:rPr>
          <w:rFonts w:ascii="Times New Roman" w:hAnsi="Times New Roman" w:cs="Times New Roman"/>
          <w:sz w:val="20"/>
          <w:szCs w:val="20"/>
        </w:rPr>
        <w:t xml:space="preserve"> právo nebýt předmětem žádného rozhodnutí založeného výhradně na automatizovaném zpracování, včetně profilování, které má pro </w:t>
      </w:r>
      <w:r w:rsidR="00B951BD" w:rsidRPr="008057CE">
        <w:rPr>
          <w:rFonts w:ascii="Times New Roman" w:hAnsi="Times New Roman" w:cs="Times New Roman"/>
          <w:sz w:val="20"/>
          <w:szCs w:val="20"/>
        </w:rPr>
        <w:t>něj</w:t>
      </w:r>
      <w:r w:rsidRPr="008057CE">
        <w:rPr>
          <w:rFonts w:ascii="Times New Roman" w:hAnsi="Times New Roman" w:cs="Times New Roman"/>
          <w:sz w:val="20"/>
          <w:szCs w:val="20"/>
        </w:rPr>
        <w:t xml:space="preserve"> právní účinky nebo se </w:t>
      </w:r>
      <w:r w:rsidR="00B951BD" w:rsidRPr="008057CE">
        <w:rPr>
          <w:rFonts w:ascii="Times New Roman" w:hAnsi="Times New Roman" w:cs="Times New Roman"/>
          <w:sz w:val="20"/>
          <w:szCs w:val="20"/>
        </w:rPr>
        <w:t>jej</w:t>
      </w:r>
      <w:r w:rsidRPr="008057CE">
        <w:rPr>
          <w:rFonts w:ascii="Times New Roman" w:hAnsi="Times New Roman" w:cs="Times New Roman"/>
          <w:sz w:val="20"/>
          <w:szCs w:val="20"/>
        </w:rPr>
        <w:t xml:space="preserve"> obdobným způsobem významně dotýká. To neplatí, pokud je rozhodnutí: a) nezbytné k uzavření nebo plnění smlouvy mezi mnou a Správcem; b) povoleno právem Evropské unie nebo jejího </w:t>
      </w:r>
      <w:r w:rsidR="00B951BD" w:rsidRPr="008057CE">
        <w:rPr>
          <w:rFonts w:ascii="Times New Roman" w:hAnsi="Times New Roman" w:cs="Times New Roman"/>
          <w:sz w:val="20"/>
          <w:szCs w:val="20"/>
        </w:rPr>
        <w:t>členského státu, které se na s</w:t>
      </w:r>
      <w:r w:rsidRPr="008057CE">
        <w:rPr>
          <w:rFonts w:ascii="Times New Roman" w:hAnsi="Times New Roman" w:cs="Times New Roman"/>
          <w:sz w:val="20"/>
          <w:szCs w:val="20"/>
        </w:rPr>
        <w:t xml:space="preserve">právce vztahuje a které rovněž stanoví vhodná opatření zajišťující ochranu mých práv a svobod a oprávněných zájmů; c) založeno na </w:t>
      </w:r>
      <w:r w:rsidR="00B951BD" w:rsidRPr="008057CE">
        <w:rPr>
          <w:rFonts w:ascii="Times New Roman" w:hAnsi="Times New Roman" w:cs="Times New Roman"/>
          <w:sz w:val="20"/>
          <w:szCs w:val="20"/>
        </w:rPr>
        <w:t>jeho</w:t>
      </w:r>
      <w:r w:rsidRPr="008057CE">
        <w:rPr>
          <w:rFonts w:ascii="Times New Roman" w:hAnsi="Times New Roman" w:cs="Times New Roman"/>
          <w:sz w:val="20"/>
          <w:szCs w:val="20"/>
        </w:rPr>
        <w:t xml:space="preserve"> výslovném souhlasu.</w:t>
      </w:r>
    </w:p>
    <w:p w:rsidR="00B951BD" w:rsidRPr="008057CE" w:rsidRDefault="00B951BD" w:rsidP="00B951BD">
      <w:pPr>
        <w:pStyle w:val="Odstavecseseznamem"/>
        <w:jc w:val="both"/>
        <w:rPr>
          <w:rFonts w:ascii="Times New Roman" w:hAnsi="Times New Roman" w:cs="Times New Roman"/>
          <w:sz w:val="20"/>
          <w:szCs w:val="20"/>
        </w:rPr>
      </w:pPr>
    </w:p>
    <w:p w:rsidR="00B951BD" w:rsidRPr="008057CE" w:rsidRDefault="00B951BD" w:rsidP="00B951BD">
      <w:pPr>
        <w:pStyle w:val="Odstavecseseznamem"/>
        <w:numPr>
          <w:ilvl w:val="0"/>
          <w:numId w:val="22"/>
        </w:numPr>
        <w:jc w:val="both"/>
        <w:rPr>
          <w:rFonts w:ascii="Times New Roman" w:hAnsi="Times New Roman" w:cs="Times New Roman"/>
          <w:sz w:val="20"/>
          <w:szCs w:val="20"/>
        </w:rPr>
      </w:pPr>
      <w:r w:rsidRPr="008057CE">
        <w:rPr>
          <w:rFonts w:ascii="Times New Roman" w:hAnsi="Times New Roman" w:cs="Times New Roman"/>
          <w:sz w:val="20"/>
          <w:szCs w:val="20"/>
        </w:rPr>
        <w:t xml:space="preserve">Dle </w:t>
      </w:r>
      <w:r w:rsidRPr="008057CE">
        <w:rPr>
          <w:rFonts w:ascii="Times New Roman" w:hAnsi="Times New Roman" w:cs="Times New Roman"/>
          <w:color w:val="4F81BD" w:themeColor="accent1"/>
          <w:sz w:val="20"/>
          <w:szCs w:val="20"/>
        </w:rPr>
        <w:t>článku 34 GDPR</w:t>
      </w:r>
      <w:r w:rsidRPr="008057CE">
        <w:rPr>
          <w:rFonts w:ascii="Times New Roman" w:hAnsi="Times New Roman" w:cs="Times New Roman"/>
          <w:sz w:val="20"/>
          <w:szCs w:val="20"/>
        </w:rPr>
        <w:t>, pokud je pravděpodobné, že určitý případ porušení zabezpečení osobních údajů bude mít za následek vysoké riziko pro práva a svobody dotčených fyzických osob, má správce povinnost toto porušení bez zbytečného odkladu oznámit subjektu údajů. Oznámení se však nevyžaduje, je-li splněna kterákoli z těchto podmínek: a) správce zavedl náležitá technická a organizační ochranná opatření a tato opatření byla použita, zejména taková, která činí tyto osobní údaje nesrozumitelnými pro kohokoli, kdo není oprávněn k nim mít přístup, jako je například šifrování; b) správce přijal následná opatření, která zajistí, že vysoké riziko pro práva a svobody se již pravděpodobně neprojeví; c) vyžadovalo by to nepřiměřené úsilí.</w:t>
      </w:r>
    </w:p>
    <w:p w:rsidR="003F39CF" w:rsidRDefault="00CD7F0E" w:rsidP="00817D1F">
      <w:pPr>
        <w:jc w:val="both"/>
        <w:rPr>
          <w:rFonts w:ascii="Times New Roman" w:hAnsi="Times New Roman" w:cs="Times New Roman"/>
          <w:sz w:val="20"/>
          <w:szCs w:val="20"/>
        </w:rPr>
      </w:pPr>
      <w:r>
        <w:rPr>
          <w:rFonts w:ascii="Times New Roman" w:hAnsi="Times New Roman" w:cs="Times New Roman"/>
          <w:sz w:val="20"/>
          <w:szCs w:val="20"/>
        </w:rPr>
        <w:t xml:space="preserve">Ve Frýdku-Místku dne </w:t>
      </w:r>
      <w:proofErr w:type="gramStart"/>
      <w:r>
        <w:rPr>
          <w:rFonts w:ascii="Times New Roman" w:hAnsi="Times New Roman" w:cs="Times New Roman"/>
          <w:sz w:val="20"/>
          <w:szCs w:val="20"/>
        </w:rPr>
        <w:t>24.5.2018</w:t>
      </w:r>
      <w:proofErr w:type="gramEnd"/>
    </w:p>
    <w:p w:rsidR="00CD7F0E" w:rsidRDefault="00CD7F0E" w:rsidP="00817D1F">
      <w:pPr>
        <w:jc w:val="both"/>
        <w:rPr>
          <w:rFonts w:ascii="Times New Roman" w:hAnsi="Times New Roman" w:cs="Times New Roman"/>
          <w:sz w:val="20"/>
          <w:szCs w:val="20"/>
        </w:rPr>
      </w:pPr>
      <w:r>
        <w:rPr>
          <w:rFonts w:ascii="Times New Roman" w:hAnsi="Times New Roman" w:cs="Times New Roman"/>
          <w:sz w:val="20"/>
          <w:szCs w:val="20"/>
        </w:rPr>
        <w:t>Verze 01-2018</w:t>
      </w:r>
    </w:p>
    <w:p w:rsidR="00CD7F0E" w:rsidRDefault="00CD7F0E" w:rsidP="00CD7F0E">
      <w:pPr>
        <w:spacing w:after="0"/>
        <w:ind w:left="5664" w:firstLine="708"/>
        <w:jc w:val="both"/>
        <w:rPr>
          <w:rFonts w:ascii="Times New Roman" w:hAnsi="Times New Roman" w:cs="Times New Roman"/>
          <w:sz w:val="20"/>
          <w:szCs w:val="20"/>
        </w:rPr>
      </w:pPr>
      <w:r>
        <w:rPr>
          <w:rFonts w:ascii="Times New Roman" w:hAnsi="Times New Roman" w:cs="Times New Roman"/>
          <w:sz w:val="20"/>
          <w:szCs w:val="20"/>
        </w:rPr>
        <w:t xml:space="preserve">Mgr. Jaroslav Kocinec, </w:t>
      </w:r>
      <w:proofErr w:type="gramStart"/>
      <w:r>
        <w:rPr>
          <w:rFonts w:ascii="Times New Roman" w:hAnsi="Times New Roman" w:cs="Times New Roman"/>
          <w:sz w:val="20"/>
          <w:szCs w:val="20"/>
        </w:rPr>
        <w:t>LL.M.</w:t>
      </w:r>
      <w:proofErr w:type="gramEnd"/>
      <w:r>
        <w:rPr>
          <w:rFonts w:ascii="Times New Roman" w:hAnsi="Times New Roman" w:cs="Times New Roman"/>
          <w:sz w:val="20"/>
          <w:szCs w:val="20"/>
        </w:rPr>
        <w:t>,</w:t>
      </w:r>
    </w:p>
    <w:p w:rsidR="00CD7F0E" w:rsidRDefault="00CD7F0E" w:rsidP="00CD7F0E">
      <w:pPr>
        <w:spacing w:after="0"/>
        <w:ind w:left="5664" w:firstLine="708"/>
        <w:jc w:val="both"/>
        <w:rPr>
          <w:rFonts w:ascii="Times New Roman" w:hAnsi="Times New Roman" w:cs="Times New Roman"/>
          <w:sz w:val="20"/>
          <w:szCs w:val="20"/>
        </w:rPr>
      </w:pPr>
      <w:r>
        <w:rPr>
          <w:rFonts w:ascii="Times New Roman" w:hAnsi="Times New Roman" w:cs="Times New Roman"/>
          <w:sz w:val="20"/>
          <w:szCs w:val="20"/>
        </w:rPr>
        <w:t>soudní exekutor</w:t>
      </w:r>
    </w:p>
    <w:p w:rsidR="00CD7F0E" w:rsidRDefault="00CD7F0E" w:rsidP="00CD7F0E">
      <w:pPr>
        <w:spacing w:after="0"/>
        <w:ind w:left="5664" w:firstLine="708"/>
        <w:jc w:val="both"/>
        <w:rPr>
          <w:rFonts w:ascii="Times New Roman" w:hAnsi="Times New Roman" w:cs="Times New Roman"/>
          <w:sz w:val="20"/>
          <w:szCs w:val="20"/>
        </w:rPr>
      </w:pPr>
      <w:r>
        <w:rPr>
          <w:rFonts w:ascii="Times New Roman" w:hAnsi="Times New Roman" w:cs="Times New Roman"/>
          <w:sz w:val="20"/>
          <w:szCs w:val="20"/>
        </w:rPr>
        <w:t>jako správce osobních údajů</w:t>
      </w:r>
    </w:p>
    <w:p w:rsidR="00CD7F0E" w:rsidRPr="008057CE" w:rsidRDefault="00CD7F0E" w:rsidP="00817D1F">
      <w:pPr>
        <w:jc w:val="both"/>
        <w:rPr>
          <w:rFonts w:ascii="Times New Roman" w:hAnsi="Times New Roman" w:cs="Times New Roman"/>
          <w:sz w:val="20"/>
          <w:szCs w:val="20"/>
        </w:rPr>
      </w:pPr>
    </w:p>
    <w:p w:rsidR="005B13A7" w:rsidRPr="008057CE" w:rsidRDefault="005B13A7" w:rsidP="00CF32FC">
      <w:pPr>
        <w:jc w:val="both"/>
        <w:rPr>
          <w:rFonts w:ascii="Times New Roman" w:hAnsi="Times New Roman" w:cs="Times New Roman"/>
          <w:sz w:val="20"/>
          <w:szCs w:val="20"/>
        </w:rPr>
      </w:pPr>
      <w:r w:rsidRPr="008057CE">
        <w:rPr>
          <w:rFonts w:ascii="Times New Roman" w:hAnsi="Times New Roman" w:cs="Times New Roman"/>
          <w:sz w:val="20"/>
          <w:szCs w:val="20"/>
        </w:rPr>
        <w:t xml:space="preserve">Toto prohlášení je veřejně přístupné na </w:t>
      </w:r>
      <w:r w:rsidR="00CD7F0E">
        <w:rPr>
          <w:rFonts w:ascii="Times New Roman" w:hAnsi="Times New Roman" w:cs="Times New Roman"/>
          <w:sz w:val="20"/>
          <w:szCs w:val="20"/>
        </w:rPr>
        <w:t>internetových stránkách správce</w:t>
      </w:r>
    </w:p>
    <w:sectPr w:rsidR="005B13A7" w:rsidRPr="008057CE" w:rsidSect="003079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BC" w:rsidRDefault="00DB5FBC" w:rsidP="00AD6C16">
      <w:pPr>
        <w:spacing w:after="0" w:line="240" w:lineRule="auto"/>
      </w:pPr>
      <w:r>
        <w:separator/>
      </w:r>
    </w:p>
  </w:endnote>
  <w:endnote w:type="continuationSeparator" w:id="0">
    <w:p w:rsidR="00DB5FBC" w:rsidRDefault="00DB5FBC" w:rsidP="00AD6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Default="00BB26B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Pr="00BB26B5" w:rsidRDefault="00AD6C16" w:rsidP="00BB26B5">
    <w:pPr>
      <w:pStyle w:val="Zpat"/>
      <w:jc w:val="center"/>
      <w:rPr>
        <w:rFonts w:ascii="Times New Roman" w:hAnsi="Times New Roman" w:cs="Times New Roman"/>
        <w:sz w:val="12"/>
        <w:szCs w:val="12"/>
      </w:rPr>
    </w:pPr>
    <w:r w:rsidRPr="00BB26B5">
      <w:rPr>
        <w:rFonts w:ascii="Times New Roman" w:hAnsi="Times New Roman" w:cs="Times New Roman"/>
        <w:sz w:val="12"/>
        <w:szCs w:val="12"/>
      </w:rPr>
      <w:t xml:space="preserve">Informace o zpracování </w:t>
    </w:r>
    <w:r w:rsidR="00BB26B5" w:rsidRPr="00BB26B5">
      <w:rPr>
        <w:rFonts w:ascii="Times New Roman" w:hAnsi="Times New Roman" w:cs="Times New Roman"/>
        <w:sz w:val="12"/>
        <w:szCs w:val="12"/>
      </w:rPr>
      <w:t>osobních údajů</w:t>
    </w:r>
  </w:p>
  <w:p w:rsidR="00AD6C16" w:rsidRPr="00BB26B5" w:rsidRDefault="00E85DC9" w:rsidP="00BB26B5">
    <w:pPr>
      <w:pStyle w:val="Zpat"/>
      <w:jc w:val="center"/>
      <w:rPr>
        <w:sz w:val="12"/>
        <w:szCs w:val="12"/>
      </w:rPr>
    </w:pPr>
    <w:sdt>
      <w:sdtPr>
        <w:rPr>
          <w:rFonts w:ascii="Times New Roman" w:hAnsi="Times New Roman" w:cs="Times New Roman"/>
          <w:sz w:val="12"/>
          <w:szCs w:val="12"/>
        </w:rPr>
        <w:id w:val="-732686864"/>
        <w:docPartObj>
          <w:docPartGallery w:val="Page Numbers (Bottom of Page)"/>
          <w:docPartUnique/>
        </w:docPartObj>
      </w:sdtPr>
      <w:sdtEndPr>
        <w:rPr>
          <w:rFonts w:asciiTheme="minorHAnsi" w:hAnsiTheme="minorHAnsi" w:cstheme="minorBidi"/>
        </w:rPr>
      </w:sdtEndPr>
      <w:sdtContent>
        <w:sdt>
          <w:sdtPr>
            <w:rPr>
              <w:rFonts w:ascii="Times New Roman" w:hAnsi="Times New Roman" w:cs="Times New Roman"/>
              <w:sz w:val="12"/>
              <w:szCs w:val="12"/>
            </w:rPr>
            <w:id w:val="98381352"/>
            <w:docPartObj>
              <w:docPartGallery w:val="Page Numbers (Top of Page)"/>
              <w:docPartUnique/>
            </w:docPartObj>
          </w:sdtPr>
          <w:sdtEndPr>
            <w:rPr>
              <w:rFonts w:asciiTheme="minorHAnsi" w:hAnsiTheme="minorHAnsi" w:cstheme="minorBidi"/>
            </w:rPr>
          </w:sdtEndPr>
          <w:sdtContent>
            <w:r w:rsidR="00AD6C16" w:rsidRPr="00BB26B5">
              <w:rPr>
                <w:rFonts w:ascii="Times New Roman" w:hAnsi="Times New Roman" w:cs="Times New Roman"/>
                <w:sz w:val="12"/>
                <w:szCs w:val="12"/>
              </w:rPr>
              <w:t xml:space="preserve">Stránka </w:t>
            </w:r>
            <w:r w:rsidRPr="00BB26B5">
              <w:rPr>
                <w:rFonts w:ascii="Times New Roman" w:hAnsi="Times New Roman" w:cs="Times New Roman"/>
                <w:b/>
                <w:bCs/>
                <w:sz w:val="12"/>
                <w:szCs w:val="12"/>
              </w:rPr>
              <w:fldChar w:fldCharType="begin"/>
            </w:r>
            <w:r w:rsidR="00AD6C16" w:rsidRPr="00BB26B5">
              <w:rPr>
                <w:rFonts w:ascii="Times New Roman" w:hAnsi="Times New Roman" w:cs="Times New Roman"/>
                <w:b/>
                <w:bCs/>
                <w:sz w:val="12"/>
                <w:szCs w:val="12"/>
              </w:rPr>
              <w:instrText>PAGE</w:instrText>
            </w:r>
            <w:r w:rsidRPr="00BB26B5">
              <w:rPr>
                <w:rFonts w:ascii="Times New Roman" w:hAnsi="Times New Roman" w:cs="Times New Roman"/>
                <w:b/>
                <w:bCs/>
                <w:sz w:val="12"/>
                <w:szCs w:val="12"/>
              </w:rPr>
              <w:fldChar w:fldCharType="separate"/>
            </w:r>
            <w:r w:rsidR="00313BDF">
              <w:rPr>
                <w:rFonts w:ascii="Times New Roman" w:hAnsi="Times New Roman" w:cs="Times New Roman"/>
                <w:b/>
                <w:bCs/>
                <w:noProof/>
                <w:sz w:val="12"/>
                <w:szCs w:val="12"/>
              </w:rPr>
              <w:t>6</w:t>
            </w:r>
            <w:r w:rsidRPr="00BB26B5">
              <w:rPr>
                <w:rFonts w:ascii="Times New Roman" w:hAnsi="Times New Roman" w:cs="Times New Roman"/>
                <w:b/>
                <w:bCs/>
                <w:sz w:val="12"/>
                <w:szCs w:val="12"/>
              </w:rPr>
              <w:fldChar w:fldCharType="end"/>
            </w:r>
            <w:r w:rsidR="00AD6C16" w:rsidRPr="00BB26B5">
              <w:rPr>
                <w:rFonts w:ascii="Times New Roman" w:hAnsi="Times New Roman" w:cs="Times New Roman"/>
                <w:sz w:val="12"/>
                <w:szCs w:val="12"/>
              </w:rPr>
              <w:t xml:space="preserve"> z </w:t>
            </w:r>
            <w:r w:rsidRPr="00BB26B5">
              <w:rPr>
                <w:rFonts w:ascii="Times New Roman" w:hAnsi="Times New Roman" w:cs="Times New Roman"/>
                <w:b/>
                <w:bCs/>
                <w:sz w:val="12"/>
                <w:szCs w:val="12"/>
              </w:rPr>
              <w:fldChar w:fldCharType="begin"/>
            </w:r>
            <w:r w:rsidR="00AD6C16" w:rsidRPr="00BB26B5">
              <w:rPr>
                <w:rFonts w:ascii="Times New Roman" w:hAnsi="Times New Roman" w:cs="Times New Roman"/>
                <w:b/>
                <w:bCs/>
                <w:sz w:val="12"/>
                <w:szCs w:val="12"/>
              </w:rPr>
              <w:instrText>NUMPAGES</w:instrText>
            </w:r>
            <w:r w:rsidRPr="00BB26B5">
              <w:rPr>
                <w:rFonts w:ascii="Times New Roman" w:hAnsi="Times New Roman" w:cs="Times New Roman"/>
                <w:b/>
                <w:bCs/>
                <w:sz w:val="12"/>
                <w:szCs w:val="12"/>
              </w:rPr>
              <w:fldChar w:fldCharType="separate"/>
            </w:r>
            <w:r w:rsidR="00313BDF">
              <w:rPr>
                <w:rFonts w:ascii="Times New Roman" w:hAnsi="Times New Roman" w:cs="Times New Roman"/>
                <w:b/>
                <w:bCs/>
                <w:noProof/>
                <w:sz w:val="12"/>
                <w:szCs w:val="12"/>
              </w:rPr>
              <w:t>6</w:t>
            </w:r>
            <w:r w:rsidRPr="00BB26B5">
              <w:rPr>
                <w:rFonts w:ascii="Times New Roman" w:hAnsi="Times New Roman" w:cs="Times New Roman"/>
                <w:b/>
                <w:bCs/>
                <w:sz w:val="12"/>
                <w:szCs w:val="12"/>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Default="00BB26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BC" w:rsidRDefault="00DB5FBC" w:rsidP="00AD6C16">
      <w:pPr>
        <w:spacing w:after="0" w:line="240" w:lineRule="auto"/>
      </w:pPr>
      <w:r>
        <w:separator/>
      </w:r>
    </w:p>
  </w:footnote>
  <w:footnote w:type="continuationSeparator" w:id="0">
    <w:p w:rsidR="00DB5FBC" w:rsidRDefault="00DB5FBC" w:rsidP="00AD6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Default="00BB26B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Default="00BB26B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B5" w:rsidRDefault="00BB26B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
    <w:nsid w:val="007F29C2"/>
    <w:multiLevelType w:val="hybridMultilevel"/>
    <w:tmpl w:val="458466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D441AA9"/>
    <w:multiLevelType w:val="multilevel"/>
    <w:tmpl w:val="0C2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7778F"/>
    <w:multiLevelType w:val="hybridMultilevel"/>
    <w:tmpl w:val="F7CA9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3275D1"/>
    <w:multiLevelType w:val="hybridMultilevel"/>
    <w:tmpl w:val="56CC3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2404E5"/>
    <w:multiLevelType w:val="hybridMultilevel"/>
    <w:tmpl w:val="C3D8D2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423026E"/>
    <w:multiLevelType w:val="hybridMultilevel"/>
    <w:tmpl w:val="C788690C"/>
    <w:lvl w:ilvl="0" w:tplc="5606A1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2755A3"/>
    <w:multiLevelType w:val="hybridMultilevel"/>
    <w:tmpl w:val="2274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A074F7"/>
    <w:multiLevelType w:val="hybridMultilevel"/>
    <w:tmpl w:val="F74CD9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2F34F12"/>
    <w:multiLevelType w:val="hybridMultilevel"/>
    <w:tmpl w:val="481A5CD2"/>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10">
    <w:nsid w:val="36436D3F"/>
    <w:multiLevelType w:val="hybridMultilevel"/>
    <w:tmpl w:val="D5D27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2E6261"/>
    <w:multiLevelType w:val="hybridMultilevel"/>
    <w:tmpl w:val="EB081AD8"/>
    <w:lvl w:ilvl="0" w:tplc="0405000F">
      <w:start w:val="1"/>
      <w:numFmt w:val="decimal"/>
      <w:lvlText w:val="%1."/>
      <w:lvlJc w:val="left"/>
      <w:pPr>
        <w:ind w:left="772" w:hanging="360"/>
      </w:pPr>
    </w:lvl>
    <w:lvl w:ilvl="1" w:tplc="04050019" w:tentative="1">
      <w:start w:val="1"/>
      <w:numFmt w:val="lowerLetter"/>
      <w:lvlText w:val="%2."/>
      <w:lvlJc w:val="left"/>
      <w:pPr>
        <w:ind w:left="1492" w:hanging="360"/>
      </w:pPr>
    </w:lvl>
    <w:lvl w:ilvl="2" w:tplc="0405001B" w:tentative="1">
      <w:start w:val="1"/>
      <w:numFmt w:val="lowerRoman"/>
      <w:lvlText w:val="%3."/>
      <w:lvlJc w:val="right"/>
      <w:pPr>
        <w:ind w:left="2212" w:hanging="180"/>
      </w:pPr>
    </w:lvl>
    <w:lvl w:ilvl="3" w:tplc="0405000F" w:tentative="1">
      <w:start w:val="1"/>
      <w:numFmt w:val="decimal"/>
      <w:lvlText w:val="%4."/>
      <w:lvlJc w:val="left"/>
      <w:pPr>
        <w:ind w:left="2932" w:hanging="360"/>
      </w:pPr>
    </w:lvl>
    <w:lvl w:ilvl="4" w:tplc="04050019" w:tentative="1">
      <w:start w:val="1"/>
      <w:numFmt w:val="lowerLetter"/>
      <w:lvlText w:val="%5."/>
      <w:lvlJc w:val="left"/>
      <w:pPr>
        <w:ind w:left="3652" w:hanging="360"/>
      </w:pPr>
    </w:lvl>
    <w:lvl w:ilvl="5" w:tplc="0405001B" w:tentative="1">
      <w:start w:val="1"/>
      <w:numFmt w:val="lowerRoman"/>
      <w:lvlText w:val="%6."/>
      <w:lvlJc w:val="right"/>
      <w:pPr>
        <w:ind w:left="4372" w:hanging="180"/>
      </w:pPr>
    </w:lvl>
    <w:lvl w:ilvl="6" w:tplc="0405000F" w:tentative="1">
      <w:start w:val="1"/>
      <w:numFmt w:val="decimal"/>
      <w:lvlText w:val="%7."/>
      <w:lvlJc w:val="left"/>
      <w:pPr>
        <w:ind w:left="5092" w:hanging="360"/>
      </w:pPr>
    </w:lvl>
    <w:lvl w:ilvl="7" w:tplc="04050019" w:tentative="1">
      <w:start w:val="1"/>
      <w:numFmt w:val="lowerLetter"/>
      <w:lvlText w:val="%8."/>
      <w:lvlJc w:val="left"/>
      <w:pPr>
        <w:ind w:left="5812" w:hanging="360"/>
      </w:pPr>
    </w:lvl>
    <w:lvl w:ilvl="8" w:tplc="0405001B" w:tentative="1">
      <w:start w:val="1"/>
      <w:numFmt w:val="lowerRoman"/>
      <w:lvlText w:val="%9."/>
      <w:lvlJc w:val="right"/>
      <w:pPr>
        <w:ind w:left="6532" w:hanging="180"/>
      </w:pPr>
    </w:lvl>
  </w:abstractNum>
  <w:abstractNum w:abstractNumId="12">
    <w:nsid w:val="3BD77077"/>
    <w:multiLevelType w:val="hybridMultilevel"/>
    <w:tmpl w:val="C3B6C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375108"/>
    <w:multiLevelType w:val="hybridMultilevel"/>
    <w:tmpl w:val="D1A66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3D2D08"/>
    <w:multiLevelType w:val="hybridMultilevel"/>
    <w:tmpl w:val="7C2C2770"/>
    <w:lvl w:ilvl="0" w:tplc="E46238DC">
      <w:start w:val="1"/>
      <w:numFmt w:val="decimal"/>
      <w:lvlText w:val="%1)"/>
      <w:lvlJc w:val="left"/>
      <w:pPr>
        <w:ind w:left="360" w:hanging="360"/>
      </w:pPr>
      <w:rPr>
        <w:rFonts w:hint="default"/>
      </w:rPr>
    </w:lvl>
    <w:lvl w:ilvl="1" w:tplc="04050019" w:tentative="1">
      <w:start w:val="1"/>
      <w:numFmt w:val="lowerLetter"/>
      <w:lvlText w:val="%2."/>
      <w:lvlJc w:val="left"/>
      <w:pPr>
        <w:ind w:left="316" w:hanging="360"/>
      </w:pPr>
    </w:lvl>
    <w:lvl w:ilvl="2" w:tplc="0405001B" w:tentative="1">
      <w:start w:val="1"/>
      <w:numFmt w:val="lowerRoman"/>
      <w:lvlText w:val="%3."/>
      <w:lvlJc w:val="right"/>
      <w:pPr>
        <w:ind w:left="1036" w:hanging="180"/>
      </w:pPr>
    </w:lvl>
    <w:lvl w:ilvl="3" w:tplc="0405000F" w:tentative="1">
      <w:start w:val="1"/>
      <w:numFmt w:val="decimal"/>
      <w:lvlText w:val="%4."/>
      <w:lvlJc w:val="left"/>
      <w:pPr>
        <w:ind w:left="1756" w:hanging="360"/>
      </w:pPr>
    </w:lvl>
    <w:lvl w:ilvl="4" w:tplc="04050019" w:tentative="1">
      <w:start w:val="1"/>
      <w:numFmt w:val="lowerLetter"/>
      <w:lvlText w:val="%5."/>
      <w:lvlJc w:val="left"/>
      <w:pPr>
        <w:ind w:left="2476" w:hanging="360"/>
      </w:pPr>
    </w:lvl>
    <w:lvl w:ilvl="5" w:tplc="0405001B" w:tentative="1">
      <w:start w:val="1"/>
      <w:numFmt w:val="lowerRoman"/>
      <w:lvlText w:val="%6."/>
      <w:lvlJc w:val="right"/>
      <w:pPr>
        <w:ind w:left="3196" w:hanging="180"/>
      </w:pPr>
    </w:lvl>
    <w:lvl w:ilvl="6" w:tplc="0405000F" w:tentative="1">
      <w:start w:val="1"/>
      <w:numFmt w:val="decimal"/>
      <w:lvlText w:val="%7."/>
      <w:lvlJc w:val="left"/>
      <w:pPr>
        <w:ind w:left="3916" w:hanging="360"/>
      </w:pPr>
    </w:lvl>
    <w:lvl w:ilvl="7" w:tplc="04050019" w:tentative="1">
      <w:start w:val="1"/>
      <w:numFmt w:val="lowerLetter"/>
      <w:lvlText w:val="%8."/>
      <w:lvlJc w:val="left"/>
      <w:pPr>
        <w:ind w:left="4636" w:hanging="360"/>
      </w:pPr>
    </w:lvl>
    <w:lvl w:ilvl="8" w:tplc="0405001B" w:tentative="1">
      <w:start w:val="1"/>
      <w:numFmt w:val="lowerRoman"/>
      <w:lvlText w:val="%9."/>
      <w:lvlJc w:val="right"/>
      <w:pPr>
        <w:ind w:left="5356" w:hanging="180"/>
      </w:pPr>
    </w:lvl>
  </w:abstractNum>
  <w:abstractNum w:abstractNumId="15">
    <w:nsid w:val="454F1BD3"/>
    <w:multiLevelType w:val="hybridMultilevel"/>
    <w:tmpl w:val="644AE0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97F6298"/>
    <w:multiLevelType w:val="hybridMultilevel"/>
    <w:tmpl w:val="64EAEE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5E396C"/>
    <w:multiLevelType w:val="hybridMultilevel"/>
    <w:tmpl w:val="61821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F41EA8"/>
    <w:multiLevelType w:val="hybridMultilevel"/>
    <w:tmpl w:val="82128474"/>
    <w:lvl w:ilvl="0" w:tplc="E46238DC">
      <w:start w:val="1"/>
      <w:numFmt w:val="decimal"/>
      <w:lvlText w:val="%1)"/>
      <w:lvlJc w:val="left"/>
      <w:pPr>
        <w:ind w:left="148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436AF8"/>
    <w:multiLevelType w:val="hybridMultilevel"/>
    <w:tmpl w:val="4534590A"/>
    <w:lvl w:ilvl="0" w:tplc="590A3C9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416BD9"/>
    <w:multiLevelType w:val="hybridMultilevel"/>
    <w:tmpl w:val="58204E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6E452CF7"/>
    <w:multiLevelType w:val="hybridMultilevel"/>
    <w:tmpl w:val="814A92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CF2732"/>
    <w:multiLevelType w:val="hybridMultilevel"/>
    <w:tmpl w:val="A17A681A"/>
    <w:lvl w:ilvl="0" w:tplc="0405000F">
      <w:start w:val="1"/>
      <w:numFmt w:val="decimal"/>
      <w:lvlText w:val="%1."/>
      <w:lvlJc w:val="left"/>
      <w:pPr>
        <w:ind w:left="764" w:hanging="360"/>
      </w:pPr>
    </w:lvl>
    <w:lvl w:ilvl="1" w:tplc="04050019" w:tentative="1">
      <w:start w:val="1"/>
      <w:numFmt w:val="lowerLetter"/>
      <w:lvlText w:val="%2."/>
      <w:lvlJc w:val="left"/>
      <w:pPr>
        <w:ind w:left="1484" w:hanging="360"/>
      </w:pPr>
    </w:lvl>
    <w:lvl w:ilvl="2" w:tplc="0405001B" w:tentative="1">
      <w:start w:val="1"/>
      <w:numFmt w:val="lowerRoman"/>
      <w:lvlText w:val="%3."/>
      <w:lvlJc w:val="right"/>
      <w:pPr>
        <w:ind w:left="2204" w:hanging="180"/>
      </w:pPr>
    </w:lvl>
    <w:lvl w:ilvl="3" w:tplc="0405000F" w:tentative="1">
      <w:start w:val="1"/>
      <w:numFmt w:val="decimal"/>
      <w:lvlText w:val="%4."/>
      <w:lvlJc w:val="left"/>
      <w:pPr>
        <w:ind w:left="2924" w:hanging="360"/>
      </w:pPr>
    </w:lvl>
    <w:lvl w:ilvl="4" w:tplc="04050019" w:tentative="1">
      <w:start w:val="1"/>
      <w:numFmt w:val="lowerLetter"/>
      <w:lvlText w:val="%5."/>
      <w:lvlJc w:val="left"/>
      <w:pPr>
        <w:ind w:left="3644" w:hanging="360"/>
      </w:pPr>
    </w:lvl>
    <w:lvl w:ilvl="5" w:tplc="0405001B" w:tentative="1">
      <w:start w:val="1"/>
      <w:numFmt w:val="lowerRoman"/>
      <w:lvlText w:val="%6."/>
      <w:lvlJc w:val="right"/>
      <w:pPr>
        <w:ind w:left="4364" w:hanging="180"/>
      </w:pPr>
    </w:lvl>
    <w:lvl w:ilvl="6" w:tplc="0405000F" w:tentative="1">
      <w:start w:val="1"/>
      <w:numFmt w:val="decimal"/>
      <w:lvlText w:val="%7."/>
      <w:lvlJc w:val="left"/>
      <w:pPr>
        <w:ind w:left="5084" w:hanging="360"/>
      </w:pPr>
    </w:lvl>
    <w:lvl w:ilvl="7" w:tplc="04050019" w:tentative="1">
      <w:start w:val="1"/>
      <w:numFmt w:val="lowerLetter"/>
      <w:lvlText w:val="%8."/>
      <w:lvlJc w:val="left"/>
      <w:pPr>
        <w:ind w:left="5804" w:hanging="360"/>
      </w:pPr>
    </w:lvl>
    <w:lvl w:ilvl="8" w:tplc="0405001B" w:tentative="1">
      <w:start w:val="1"/>
      <w:numFmt w:val="lowerRoman"/>
      <w:lvlText w:val="%9."/>
      <w:lvlJc w:val="right"/>
      <w:pPr>
        <w:ind w:left="6524" w:hanging="180"/>
      </w:pPr>
    </w:lvl>
  </w:abstractNum>
  <w:abstractNum w:abstractNumId="23">
    <w:nsid w:val="79FD2DF9"/>
    <w:multiLevelType w:val="hybridMultilevel"/>
    <w:tmpl w:val="7332D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5B1819"/>
    <w:multiLevelType w:val="hybridMultilevel"/>
    <w:tmpl w:val="65725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
  </w:num>
  <w:num w:numId="4">
    <w:abstractNumId w:val="13"/>
  </w:num>
  <w:num w:numId="5">
    <w:abstractNumId w:val="4"/>
  </w:num>
  <w:num w:numId="6">
    <w:abstractNumId w:val="9"/>
  </w:num>
  <w:num w:numId="7">
    <w:abstractNumId w:val="22"/>
  </w:num>
  <w:num w:numId="8">
    <w:abstractNumId w:val="18"/>
  </w:num>
  <w:num w:numId="9">
    <w:abstractNumId w:val="14"/>
  </w:num>
  <w:num w:numId="10">
    <w:abstractNumId w:val="7"/>
  </w:num>
  <w:num w:numId="11">
    <w:abstractNumId w:val="1"/>
  </w:num>
  <w:num w:numId="12">
    <w:abstractNumId w:val="5"/>
  </w:num>
  <w:num w:numId="13">
    <w:abstractNumId w:val="8"/>
  </w:num>
  <w:num w:numId="14">
    <w:abstractNumId w:val="12"/>
  </w:num>
  <w:num w:numId="15">
    <w:abstractNumId w:val="20"/>
  </w:num>
  <w:num w:numId="16">
    <w:abstractNumId w:val="15"/>
  </w:num>
  <w:num w:numId="17">
    <w:abstractNumId w:val="24"/>
  </w:num>
  <w:num w:numId="18">
    <w:abstractNumId w:val="2"/>
  </w:num>
  <w:num w:numId="19">
    <w:abstractNumId w:val="23"/>
  </w:num>
  <w:num w:numId="20">
    <w:abstractNumId w:val="16"/>
  </w:num>
  <w:num w:numId="21">
    <w:abstractNumId w:val="6"/>
  </w:num>
  <w:num w:numId="22">
    <w:abstractNumId w:val="19"/>
  </w:num>
  <w:num w:numId="23">
    <w:abstractNumId w:val="11"/>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footnotePr>
    <w:footnote w:id="-1"/>
    <w:footnote w:id="0"/>
  </w:footnotePr>
  <w:endnotePr>
    <w:endnote w:id="-1"/>
    <w:endnote w:id="0"/>
  </w:endnotePr>
  <w:compat/>
  <w:rsids>
    <w:rsidRoot w:val="0072135E"/>
    <w:rsid w:val="000C13FC"/>
    <w:rsid w:val="00156D5F"/>
    <w:rsid w:val="00307979"/>
    <w:rsid w:val="00313BDF"/>
    <w:rsid w:val="003D0AB1"/>
    <w:rsid w:val="003E4939"/>
    <w:rsid w:val="003F39CF"/>
    <w:rsid w:val="00431A88"/>
    <w:rsid w:val="004540CA"/>
    <w:rsid w:val="004673C6"/>
    <w:rsid w:val="00485CF6"/>
    <w:rsid w:val="004860EB"/>
    <w:rsid w:val="004A1407"/>
    <w:rsid w:val="004F51C7"/>
    <w:rsid w:val="005023A0"/>
    <w:rsid w:val="005417A6"/>
    <w:rsid w:val="00541B4A"/>
    <w:rsid w:val="005B13A7"/>
    <w:rsid w:val="006D6E68"/>
    <w:rsid w:val="007173D2"/>
    <w:rsid w:val="0072135E"/>
    <w:rsid w:val="007F14C9"/>
    <w:rsid w:val="008057CE"/>
    <w:rsid w:val="00817D1F"/>
    <w:rsid w:val="009E20E9"/>
    <w:rsid w:val="009F4693"/>
    <w:rsid w:val="00A21700"/>
    <w:rsid w:val="00AD6C16"/>
    <w:rsid w:val="00AE249A"/>
    <w:rsid w:val="00B03B19"/>
    <w:rsid w:val="00B25772"/>
    <w:rsid w:val="00B510B4"/>
    <w:rsid w:val="00B951BD"/>
    <w:rsid w:val="00BB26B5"/>
    <w:rsid w:val="00C266D3"/>
    <w:rsid w:val="00C52857"/>
    <w:rsid w:val="00C96552"/>
    <w:rsid w:val="00CB3962"/>
    <w:rsid w:val="00CB6CB2"/>
    <w:rsid w:val="00CD7F0E"/>
    <w:rsid w:val="00CF32FC"/>
    <w:rsid w:val="00D02255"/>
    <w:rsid w:val="00DB5FBC"/>
    <w:rsid w:val="00DB6EDC"/>
    <w:rsid w:val="00E43FC5"/>
    <w:rsid w:val="00E55952"/>
    <w:rsid w:val="00E63BC1"/>
    <w:rsid w:val="00E708A4"/>
    <w:rsid w:val="00E85DC9"/>
    <w:rsid w:val="00E877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979"/>
  </w:style>
  <w:style w:type="paragraph" w:styleId="Nadpis1">
    <w:name w:val="heading 1"/>
    <w:basedOn w:val="Normln"/>
    <w:next w:val="Normln"/>
    <w:link w:val="Nadpis1Char"/>
    <w:uiPriority w:val="9"/>
    <w:qFormat/>
    <w:rsid w:val="00AD6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135E"/>
    <w:pPr>
      <w:ind w:left="720"/>
      <w:contextualSpacing/>
    </w:pPr>
  </w:style>
  <w:style w:type="character" w:styleId="Siln">
    <w:name w:val="Strong"/>
    <w:basedOn w:val="Standardnpsmoodstavce"/>
    <w:uiPriority w:val="22"/>
    <w:qFormat/>
    <w:rsid w:val="003D0AB1"/>
    <w:rPr>
      <w:b/>
      <w:bCs/>
    </w:rPr>
  </w:style>
  <w:style w:type="character" w:customStyle="1" w:styleId="Nadpis1Char">
    <w:name w:val="Nadpis 1 Char"/>
    <w:basedOn w:val="Standardnpsmoodstavce"/>
    <w:link w:val="Nadpis1"/>
    <w:uiPriority w:val="9"/>
    <w:rsid w:val="00AD6C16"/>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AD6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6C16"/>
  </w:style>
  <w:style w:type="paragraph" w:styleId="Zpat">
    <w:name w:val="footer"/>
    <w:basedOn w:val="Normln"/>
    <w:link w:val="ZpatChar"/>
    <w:uiPriority w:val="99"/>
    <w:unhideWhenUsed/>
    <w:rsid w:val="00AD6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D6C16"/>
  </w:style>
  <w:style w:type="paragraph" w:styleId="Textbubliny">
    <w:name w:val="Balloon Text"/>
    <w:basedOn w:val="Normln"/>
    <w:link w:val="TextbublinyChar"/>
    <w:uiPriority w:val="99"/>
    <w:semiHidden/>
    <w:unhideWhenUsed/>
    <w:rsid w:val="00AD6C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6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785846">
      <w:bodyDiv w:val="1"/>
      <w:marLeft w:val="0"/>
      <w:marRight w:val="0"/>
      <w:marTop w:val="0"/>
      <w:marBottom w:val="0"/>
      <w:divBdr>
        <w:top w:val="none" w:sz="0" w:space="0" w:color="auto"/>
        <w:left w:val="none" w:sz="0" w:space="0" w:color="auto"/>
        <w:bottom w:val="none" w:sz="0" w:space="0" w:color="auto"/>
        <w:right w:val="none" w:sz="0" w:space="0" w:color="auto"/>
      </w:divBdr>
    </w:div>
    <w:div w:id="1534809732">
      <w:bodyDiv w:val="1"/>
      <w:marLeft w:val="0"/>
      <w:marRight w:val="0"/>
      <w:marTop w:val="0"/>
      <w:marBottom w:val="0"/>
      <w:divBdr>
        <w:top w:val="none" w:sz="0" w:space="0" w:color="auto"/>
        <w:left w:val="none" w:sz="0" w:space="0" w:color="auto"/>
        <w:bottom w:val="none" w:sz="0" w:space="0" w:color="auto"/>
        <w:right w:val="none" w:sz="0" w:space="0" w:color="auto"/>
      </w:divBdr>
    </w:div>
    <w:div w:id="16164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2693</Words>
  <Characters>15891</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Stabil-vchod</dc:creator>
  <cp:lastModifiedBy>Michal Koci</cp:lastModifiedBy>
  <cp:revision>2</cp:revision>
  <dcterms:created xsi:type="dcterms:W3CDTF">2018-06-03T20:19:00Z</dcterms:created>
  <dcterms:modified xsi:type="dcterms:W3CDTF">2018-06-03T20:19:00Z</dcterms:modified>
</cp:coreProperties>
</file>